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E9" w:rsidRPr="005B1AE9" w:rsidRDefault="005B1AE9" w:rsidP="005B1AE9">
      <w:pPr>
        <w:jc w:val="center"/>
        <w:rPr>
          <w:rFonts w:eastAsia="Calibri"/>
          <w:lang w:eastAsia="ar-SA"/>
        </w:rPr>
      </w:pPr>
      <w:r>
        <w:rPr>
          <w:rFonts w:eastAsia="Calibri"/>
          <w:noProof/>
        </w:rPr>
        <w:drawing>
          <wp:inline distT="0" distB="0" distL="0" distR="0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AE9" w:rsidRPr="005B1AE9" w:rsidRDefault="005B1AE9" w:rsidP="005B1AE9">
      <w:pPr>
        <w:jc w:val="center"/>
        <w:rPr>
          <w:rFonts w:eastAsia="Calibri"/>
          <w:lang w:eastAsia="ar-SA"/>
        </w:rPr>
      </w:pPr>
    </w:p>
    <w:p w:rsidR="005B1AE9" w:rsidRPr="005B1AE9" w:rsidRDefault="005B1AE9" w:rsidP="005B1AE9">
      <w:pPr>
        <w:ind w:left="-113" w:right="-113"/>
        <w:jc w:val="center"/>
        <w:rPr>
          <w:rFonts w:eastAsia="Calibri"/>
          <w:b/>
          <w:sz w:val="28"/>
          <w:lang w:eastAsia="ar-SA"/>
        </w:rPr>
      </w:pPr>
      <w:r w:rsidRPr="005B1AE9">
        <w:rPr>
          <w:rFonts w:eastAsia="Calibri"/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5B1AE9" w:rsidRPr="005B1AE9" w:rsidRDefault="005B1AE9" w:rsidP="005B1AE9">
      <w:pPr>
        <w:ind w:left="-113" w:right="-113"/>
        <w:jc w:val="center"/>
        <w:rPr>
          <w:rFonts w:eastAsia="Calibri"/>
          <w:b/>
          <w:sz w:val="28"/>
          <w:lang w:eastAsia="ar-SA"/>
        </w:rPr>
      </w:pPr>
      <w:r w:rsidRPr="005B1AE9">
        <w:rPr>
          <w:rFonts w:eastAsia="Calibri"/>
          <w:b/>
          <w:sz w:val="28"/>
          <w:lang w:eastAsia="ar-SA"/>
        </w:rPr>
        <w:t xml:space="preserve">УСТЬ-ЛАБИНСКОГО РАЙОНА </w:t>
      </w:r>
    </w:p>
    <w:p w:rsidR="005B1AE9" w:rsidRPr="005B1AE9" w:rsidRDefault="005B1AE9" w:rsidP="005B1AE9">
      <w:pPr>
        <w:jc w:val="center"/>
        <w:rPr>
          <w:rFonts w:eastAsia="Calibri"/>
          <w:b/>
          <w:sz w:val="32"/>
          <w:szCs w:val="32"/>
          <w:lang w:eastAsia="ar-SA"/>
        </w:rPr>
      </w:pPr>
      <w:proofErr w:type="gramStart"/>
      <w:r w:rsidRPr="005B1AE9">
        <w:rPr>
          <w:rFonts w:eastAsia="Calibri"/>
          <w:b/>
          <w:sz w:val="32"/>
          <w:szCs w:val="32"/>
          <w:lang w:eastAsia="ar-SA"/>
        </w:rPr>
        <w:t>П</w:t>
      </w:r>
      <w:proofErr w:type="gramEnd"/>
      <w:r w:rsidRPr="005B1AE9">
        <w:rPr>
          <w:rFonts w:eastAsia="Calibri"/>
          <w:b/>
          <w:sz w:val="32"/>
          <w:szCs w:val="32"/>
          <w:lang w:eastAsia="ar-SA"/>
        </w:rPr>
        <w:t xml:space="preserve"> О С Т А Н О В Л Е Н И Е</w:t>
      </w:r>
    </w:p>
    <w:p w:rsidR="005B1AE9" w:rsidRPr="005B1AE9" w:rsidRDefault="005B1AE9" w:rsidP="005B1AE9">
      <w:pPr>
        <w:jc w:val="center"/>
        <w:rPr>
          <w:rFonts w:eastAsia="Calibri"/>
          <w:sz w:val="28"/>
          <w:szCs w:val="28"/>
          <w:lang w:eastAsia="ar-SA"/>
        </w:rPr>
      </w:pPr>
    </w:p>
    <w:p w:rsidR="005B1AE9" w:rsidRPr="005B1AE9" w:rsidRDefault="005B1AE9" w:rsidP="005B1AE9">
      <w:pPr>
        <w:jc w:val="center"/>
        <w:rPr>
          <w:rFonts w:eastAsia="Calibri"/>
          <w:sz w:val="28"/>
          <w:szCs w:val="28"/>
          <w:lang w:eastAsia="ar-SA"/>
        </w:rPr>
      </w:pPr>
    </w:p>
    <w:p w:rsidR="005B1AE9" w:rsidRPr="005B1AE9" w:rsidRDefault="005B1AE9" w:rsidP="005B1AE9">
      <w:pPr>
        <w:jc w:val="both"/>
        <w:rPr>
          <w:rFonts w:eastAsia="Calibri"/>
          <w:sz w:val="28"/>
          <w:szCs w:val="28"/>
          <w:lang w:eastAsia="ar-SA"/>
        </w:rPr>
      </w:pPr>
      <w:r w:rsidRPr="005B1AE9">
        <w:rPr>
          <w:rFonts w:eastAsia="Calibri"/>
          <w:sz w:val="28"/>
          <w:szCs w:val="28"/>
          <w:lang w:eastAsia="ar-SA"/>
        </w:rPr>
        <w:t xml:space="preserve">от 09.08.2019                                                                                             </w:t>
      </w:r>
      <w:r w:rsidR="001C6243">
        <w:rPr>
          <w:rFonts w:eastAsia="Calibri"/>
          <w:sz w:val="28"/>
          <w:szCs w:val="28"/>
          <w:lang w:eastAsia="ar-SA"/>
        </w:rPr>
        <w:t xml:space="preserve">  </w:t>
      </w:r>
      <w:r w:rsidR="009B0506">
        <w:rPr>
          <w:rFonts w:eastAsia="Calibri"/>
          <w:sz w:val="28"/>
          <w:szCs w:val="28"/>
          <w:lang w:eastAsia="ar-SA"/>
        </w:rPr>
        <w:t xml:space="preserve">      </w:t>
      </w:r>
      <w:r w:rsidR="001C6243">
        <w:rPr>
          <w:rFonts w:eastAsia="Calibri"/>
          <w:sz w:val="28"/>
          <w:szCs w:val="28"/>
          <w:lang w:eastAsia="ar-SA"/>
        </w:rPr>
        <w:t xml:space="preserve">  </w:t>
      </w:r>
      <w:r w:rsidRPr="005B1AE9">
        <w:rPr>
          <w:rFonts w:eastAsia="Calibri"/>
          <w:sz w:val="28"/>
          <w:szCs w:val="28"/>
          <w:lang w:eastAsia="ar-SA"/>
        </w:rPr>
        <w:t xml:space="preserve"> № 61</w:t>
      </w:r>
      <w:r>
        <w:rPr>
          <w:rFonts w:eastAsia="Calibri"/>
          <w:sz w:val="28"/>
          <w:szCs w:val="28"/>
          <w:lang w:eastAsia="ar-SA"/>
        </w:rPr>
        <w:t>4</w:t>
      </w:r>
    </w:p>
    <w:p w:rsidR="005B1AE9" w:rsidRPr="005B1AE9" w:rsidRDefault="005B1AE9" w:rsidP="005B1AE9">
      <w:pPr>
        <w:jc w:val="both"/>
        <w:rPr>
          <w:rFonts w:eastAsia="Calibri"/>
          <w:sz w:val="26"/>
          <w:lang w:eastAsia="ar-SA"/>
        </w:rPr>
      </w:pPr>
    </w:p>
    <w:p w:rsidR="005B1AE9" w:rsidRPr="005B1AE9" w:rsidRDefault="005B1AE9" w:rsidP="005B1AE9">
      <w:pPr>
        <w:jc w:val="center"/>
        <w:rPr>
          <w:rFonts w:eastAsia="Calibri"/>
          <w:lang w:eastAsia="ar-SA"/>
        </w:rPr>
      </w:pPr>
      <w:r w:rsidRPr="005B1AE9">
        <w:rPr>
          <w:rFonts w:eastAsia="Calibri"/>
          <w:lang w:eastAsia="ar-SA"/>
        </w:rPr>
        <w:t>город Усть-Лабинск</w:t>
      </w:r>
    </w:p>
    <w:p w:rsidR="005B1AE9" w:rsidRPr="005B1AE9" w:rsidRDefault="005B1AE9" w:rsidP="005B1AE9">
      <w:pPr>
        <w:jc w:val="center"/>
        <w:rPr>
          <w:rFonts w:eastAsia="Calibri"/>
          <w:sz w:val="28"/>
          <w:szCs w:val="28"/>
          <w:lang w:eastAsia="ar-SA"/>
        </w:rPr>
      </w:pPr>
    </w:p>
    <w:p w:rsidR="005B1AE9" w:rsidRPr="005B1AE9" w:rsidRDefault="005B1AE9" w:rsidP="005B1AE9">
      <w:pPr>
        <w:jc w:val="center"/>
        <w:rPr>
          <w:rFonts w:eastAsia="Calibri"/>
          <w:sz w:val="28"/>
          <w:szCs w:val="28"/>
          <w:lang w:eastAsia="ar-SA"/>
        </w:rPr>
      </w:pPr>
    </w:p>
    <w:p w:rsidR="008B7178" w:rsidRDefault="008B7178" w:rsidP="008B717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определении специально установленных мест для обнародования нормативных правовых актов органов местного самоуправления Усть-Лабинского городского поселения Усть-Лабинского ра</w:t>
      </w:r>
      <w:r w:rsidR="005B1AE9">
        <w:rPr>
          <w:b/>
          <w:bCs/>
          <w:sz w:val="28"/>
          <w:szCs w:val="28"/>
        </w:rPr>
        <w:t>йо</w:t>
      </w:r>
      <w:r>
        <w:rPr>
          <w:b/>
          <w:bCs/>
          <w:sz w:val="28"/>
          <w:szCs w:val="28"/>
        </w:rPr>
        <w:t>на</w:t>
      </w:r>
    </w:p>
    <w:p w:rsidR="008B7178" w:rsidRDefault="008B7178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B1AE9" w:rsidRDefault="005B1AE9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B7178" w:rsidRDefault="008B7178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 xml:space="preserve"> от 6 октября 2003 года № 131-ФЗ «Об общих принципах организации местного самоуправления в Российской Федерации», руководствуясь Уставом Усть-Лабинского городского поселения Усть-Лабинского района,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B7178" w:rsidRDefault="008B7178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 Определить специально установленными местами для обнародования нормативных правовых актов органов местного самоуправления Усть-Лабинского городского поселения Усть-Лабинского района следующие места:</w:t>
      </w:r>
    </w:p>
    <w:bookmarkEnd w:id="0"/>
    <w:p w:rsidR="008B7178" w:rsidRDefault="008B7178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"garantf1://31400130.143/" </w:instrText>
      </w:r>
      <w:r>
        <w:rPr>
          <w:sz w:val="28"/>
          <w:szCs w:val="28"/>
        </w:rPr>
        <w:fldChar w:fldCharType="separate"/>
      </w:r>
      <w:r>
        <w:rPr>
          <w:rStyle w:val="a3"/>
          <w:color w:val="auto"/>
          <w:sz w:val="28"/>
          <w:szCs w:val="28"/>
          <w:u w:val="none"/>
        </w:rPr>
        <w:t>официальный сайт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администрации Усть-Лабинского городского поселения Усть-Лабинского района;</w:t>
      </w:r>
    </w:p>
    <w:p w:rsidR="008B7178" w:rsidRDefault="008B7178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МБУК «Централизованная районная библиотека» МО Усть-Лабинский район по ад</w:t>
      </w:r>
      <w:r w:rsidR="00CB7A09">
        <w:rPr>
          <w:sz w:val="28"/>
          <w:szCs w:val="28"/>
        </w:rPr>
        <w:t>ресу: г. Усть-Лабинск, ул. Советская, 56</w:t>
      </w:r>
      <w:r>
        <w:rPr>
          <w:sz w:val="28"/>
          <w:szCs w:val="28"/>
        </w:rPr>
        <w:t>.</w:t>
      </w:r>
    </w:p>
    <w:p w:rsidR="008B7178" w:rsidRDefault="008B7178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2"/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Осуществлять официальное обнародование муниципальных правовых актов органов местного самоуправления </w:t>
      </w:r>
      <w:r w:rsidR="00CB7A09">
        <w:rPr>
          <w:sz w:val="28"/>
          <w:szCs w:val="28"/>
        </w:rPr>
        <w:t>Усть-Лабинского</w:t>
      </w:r>
      <w:r>
        <w:rPr>
          <w:sz w:val="28"/>
          <w:szCs w:val="28"/>
        </w:rPr>
        <w:t xml:space="preserve"> </w:t>
      </w:r>
      <w:r w:rsidR="00CB7A09">
        <w:rPr>
          <w:sz w:val="28"/>
          <w:szCs w:val="28"/>
        </w:rPr>
        <w:t>городского поселения Усть-Лабинского</w:t>
      </w:r>
      <w:r>
        <w:rPr>
          <w:sz w:val="28"/>
          <w:szCs w:val="28"/>
        </w:rPr>
        <w:t xml:space="preserve"> района, имеющих нормативный характер, не позднее чем через пятнадцать дней со дня их принятия (издания), если иное не предусмотрено федеральным и краевым законодательством, нормативными правовыми актами органов местно</w:t>
      </w:r>
      <w:r w:rsidR="00CB7A09">
        <w:rPr>
          <w:sz w:val="28"/>
          <w:szCs w:val="28"/>
        </w:rPr>
        <w:t>го самоуправления Усть-Лабинского</w:t>
      </w:r>
      <w:r>
        <w:rPr>
          <w:sz w:val="28"/>
          <w:szCs w:val="28"/>
        </w:rPr>
        <w:t xml:space="preserve"> городского пос</w:t>
      </w:r>
      <w:r w:rsidR="00CB7A09">
        <w:rPr>
          <w:sz w:val="28"/>
          <w:szCs w:val="28"/>
        </w:rPr>
        <w:t>еления Усть-Лабинского</w:t>
      </w:r>
      <w:r>
        <w:rPr>
          <w:sz w:val="28"/>
          <w:szCs w:val="28"/>
        </w:rPr>
        <w:t xml:space="preserve"> района, самим муниципальным нормативным правовым актом.</w:t>
      </w:r>
      <w:proofErr w:type="gramEnd"/>
    </w:p>
    <w:p w:rsidR="008B7178" w:rsidRDefault="008B7178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>3. Установить, что тексты муниципальных нормативных правовых актов должны находиться в специально установленных для обнародования местах не менее десяти календарных дней с момента их обнародования.</w:t>
      </w:r>
    </w:p>
    <w:p w:rsidR="008B7178" w:rsidRDefault="008B7178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4"/>
      <w:bookmarkEnd w:id="2"/>
      <w:r>
        <w:rPr>
          <w:sz w:val="28"/>
          <w:szCs w:val="28"/>
        </w:rPr>
        <w:t>4. Информацию о принятии нормативных правовых актов</w:t>
      </w:r>
      <w:r w:rsidR="007D3EB3">
        <w:rPr>
          <w:sz w:val="28"/>
          <w:szCs w:val="28"/>
        </w:rPr>
        <w:t xml:space="preserve"> размещать в газете «Сельская новь</w:t>
      </w:r>
      <w:r>
        <w:rPr>
          <w:sz w:val="28"/>
          <w:szCs w:val="28"/>
        </w:rPr>
        <w:t xml:space="preserve">», а их тексты в местах, перечисленных в </w:t>
      </w:r>
      <w:r w:rsidRPr="00CB7A09">
        <w:rPr>
          <w:sz w:val="28"/>
          <w:szCs w:val="28"/>
        </w:rPr>
        <w:t xml:space="preserve">пункте 1 </w:t>
      </w:r>
      <w:r>
        <w:rPr>
          <w:sz w:val="28"/>
          <w:szCs w:val="28"/>
        </w:rPr>
        <w:t>настоящего постановления.</w:t>
      </w:r>
    </w:p>
    <w:p w:rsidR="008B7178" w:rsidRDefault="008B7178" w:rsidP="008B717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Отделу по </w:t>
      </w:r>
      <w:r w:rsidR="007D3EB3">
        <w:rPr>
          <w:rFonts w:ascii="Times New Roman" w:hAnsi="Times New Roman" w:cs="Times New Roman"/>
          <w:sz w:val="28"/>
          <w:szCs w:val="28"/>
        </w:rPr>
        <w:t>общим и организационным вопросам администрации Усть-Лабинского городского поселения Усть-Лабинского района (Чухирь)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пос</w:t>
      </w:r>
      <w:r w:rsidR="00CB7A09">
        <w:rPr>
          <w:rFonts w:ascii="Times New Roman" w:hAnsi="Times New Roman" w:cs="Times New Roman"/>
          <w:sz w:val="28"/>
          <w:szCs w:val="28"/>
        </w:rPr>
        <w:t>тановление в газете «Сельская новь</w:t>
      </w:r>
      <w:r>
        <w:rPr>
          <w:rFonts w:ascii="Times New Roman" w:hAnsi="Times New Roman" w:cs="Times New Roman"/>
          <w:sz w:val="28"/>
          <w:szCs w:val="28"/>
        </w:rPr>
        <w:t>» и разместить на официальном Интернет - са</w:t>
      </w:r>
      <w:r w:rsidR="00CB7A09">
        <w:rPr>
          <w:rFonts w:ascii="Times New Roman" w:hAnsi="Times New Roman" w:cs="Times New Roman"/>
          <w:sz w:val="28"/>
          <w:szCs w:val="28"/>
        </w:rPr>
        <w:t>йте администрации Усть-Лабинского городского поселения Усть-Лабинского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B7178" w:rsidRDefault="008B7178" w:rsidP="00CB7A0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</w:t>
      </w:r>
      <w:r w:rsidR="00CB7A09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исполняющего обязанности главы Усть-Лабинского городского поселения Усть-Лабинского района А.М.</w:t>
      </w:r>
      <w:r w:rsidR="005B1AE9">
        <w:rPr>
          <w:rFonts w:ascii="Times New Roman" w:hAnsi="Times New Roman" w:cs="Times New Roman"/>
          <w:sz w:val="28"/>
          <w:szCs w:val="28"/>
        </w:rPr>
        <w:t xml:space="preserve"> </w:t>
      </w:r>
      <w:r w:rsidR="00CB7A09">
        <w:rPr>
          <w:rFonts w:ascii="Times New Roman" w:hAnsi="Times New Roman" w:cs="Times New Roman"/>
          <w:sz w:val="28"/>
          <w:szCs w:val="28"/>
        </w:rPr>
        <w:t>Абрамова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178" w:rsidRDefault="008B7178" w:rsidP="008B7178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Постановление вступает в силу со дня его официального опубликования.</w:t>
      </w:r>
      <w:bookmarkEnd w:id="3"/>
    </w:p>
    <w:p w:rsidR="00CB7A09" w:rsidRDefault="00CB7A09" w:rsidP="008B7178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1AE9" w:rsidRDefault="005B1AE9" w:rsidP="008B7178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A09" w:rsidRDefault="00CB7A09" w:rsidP="00CB7A0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главы</w:t>
      </w:r>
    </w:p>
    <w:p w:rsidR="00CB7A09" w:rsidRDefault="00CB7A09" w:rsidP="00CB7A0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</w:t>
      </w:r>
      <w:r w:rsidR="005B1AE9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ь-Лабинского городского поселения </w:t>
      </w:r>
    </w:p>
    <w:p w:rsidR="00CB7A09" w:rsidRDefault="00CB7A09" w:rsidP="00CB7A0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Усть-Лабинского района                                                               </w:t>
      </w:r>
      <w:r w:rsidR="005B1AE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>А.М.</w:t>
      </w:r>
      <w:r w:rsidR="005B1A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Абрамов</w:t>
      </w: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  <w:bookmarkStart w:id="4" w:name="_GoBack"/>
      <w:bookmarkEnd w:id="4"/>
    </w:p>
    <w:sectPr w:rsidR="007D3EB3" w:rsidSect="005B1A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78"/>
    <w:rsid w:val="00052394"/>
    <w:rsid w:val="001C6243"/>
    <w:rsid w:val="005B1AE9"/>
    <w:rsid w:val="007D3EB3"/>
    <w:rsid w:val="008B7178"/>
    <w:rsid w:val="009B0506"/>
    <w:rsid w:val="00CB7A09"/>
    <w:rsid w:val="00F6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1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B71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1A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A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1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B71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1A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A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2</cp:revision>
  <cp:lastPrinted>2019-08-13T05:14:00Z</cp:lastPrinted>
  <dcterms:created xsi:type="dcterms:W3CDTF">2019-08-13T05:15:00Z</dcterms:created>
  <dcterms:modified xsi:type="dcterms:W3CDTF">2019-08-13T05:15:00Z</dcterms:modified>
</cp:coreProperties>
</file>