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4639E" w14:textId="77777777" w:rsidR="00140A44" w:rsidRPr="00140A44" w:rsidRDefault="00F325B8" w:rsidP="00140A44">
      <w:pPr>
        <w:autoSpaceDN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7E2E8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 style="width:38.75pt;height:45.4pt;visibility:visible">
            <v:imagedata r:id="rId7" o:title=" gerb4"/>
          </v:shape>
        </w:pict>
      </w:r>
    </w:p>
    <w:p w14:paraId="128E99F7" w14:textId="77777777"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14:paraId="03B54BFC" w14:textId="77777777"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14:paraId="5D30BF50" w14:textId="77777777"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РАЙОНА </w:t>
      </w:r>
    </w:p>
    <w:p w14:paraId="322845D1" w14:textId="77777777" w:rsidR="00140A44" w:rsidRPr="00140A44" w:rsidRDefault="00140A44" w:rsidP="00140A44">
      <w:pPr>
        <w:autoSpaceDN w:val="0"/>
        <w:jc w:val="center"/>
        <w:rPr>
          <w:b/>
          <w:sz w:val="28"/>
          <w:szCs w:val="28"/>
        </w:rPr>
      </w:pPr>
      <w:proofErr w:type="gramStart"/>
      <w:r w:rsidRPr="00140A44">
        <w:rPr>
          <w:b/>
          <w:sz w:val="28"/>
          <w:szCs w:val="28"/>
        </w:rPr>
        <w:t>П</w:t>
      </w:r>
      <w:proofErr w:type="gramEnd"/>
      <w:r w:rsidRPr="00140A44">
        <w:rPr>
          <w:b/>
          <w:sz w:val="28"/>
          <w:szCs w:val="28"/>
        </w:rPr>
        <w:t xml:space="preserve"> О С Т А Н О В Л Е Н И Е</w:t>
      </w:r>
    </w:p>
    <w:p w14:paraId="4E0B3007" w14:textId="77777777"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14:paraId="1E3E52DD" w14:textId="77777777"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14:paraId="57FDA55A" w14:textId="77777777" w:rsidR="00140A44" w:rsidRPr="00140A44" w:rsidRDefault="00140A44" w:rsidP="00140A44">
      <w:pPr>
        <w:autoSpaceDN w:val="0"/>
        <w:jc w:val="both"/>
        <w:rPr>
          <w:sz w:val="28"/>
          <w:szCs w:val="28"/>
        </w:rPr>
      </w:pPr>
      <w:r w:rsidRPr="00140A44">
        <w:rPr>
          <w:sz w:val="28"/>
          <w:szCs w:val="28"/>
        </w:rPr>
        <w:t>от 11.12.2019                                                                                                        № 964</w:t>
      </w:r>
    </w:p>
    <w:p w14:paraId="38BD48F5" w14:textId="77777777" w:rsidR="00140A44" w:rsidRPr="00140A44" w:rsidRDefault="00140A44" w:rsidP="00140A44">
      <w:pPr>
        <w:autoSpaceDN w:val="0"/>
        <w:jc w:val="both"/>
        <w:rPr>
          <w:sz w:val="26"/>
          <w:szCs w:val="26"/>
        </w:rPr>
      </w:pPr>
    </w:p>
    <w:p w14:paraId="50A4C1FC" w14:textId="77777777" w:rsidR="00140A44" w:rsidRPr="00140A44" w:rsidRDefault="00140A44" w:rsidP="00140A44">
      <w:pPr>
        <w:autoSpaceDN w:val="0"/>
        <w:jc w:val="center"/>
      </w:pPr>
      <w:r w:rsidRPr="00140A44">
        <w:t>город Усть-Лабинск</w:t>
      </w:r>
    </w:p>
    <w:p w14:paraId="5BB2B85D" w14:textId="77777777"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2579D20" w14:textId="77777777"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C46C48" w14:textId="77777777" w:rsidR="004F48B8" w:rsidRPr="00140A44" w:rsidRDefault="004F48B8" w:rsidP="001B3820">
      <w:pPr>
        <w:ind w:left="-57" w:right="-57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Об утверждении муниципальной программы «Муниципальное управление» </w:t>
      </w:r>
    </w:p>
    <w:p w14:paraId="167B034A" w14:textId="77777777" w:rsidR="004F48B8" w:rsidRPr="00140A44" w:rsidRDefault="004F48B8" w:rsidP="004F48B8">
      <w:pPr>
        <w:rPr>
          <w:sz w:val="28"/>
          <w:szCs w:val="28"/>
        </w:rPr>
      </w:pPr>
    </w:p>
    <w:p w14:paraId="0839F9F0" w14:textId="77777777" w:rsidR="004F48B8" w:rsidRPr="00140A44" w:rsidRDefault="004F48B8" w:rsidP="004F48B8">
      <w:pPr>
        <w:rPr>
          <w:sz w:val="28"/>
          <w:szCs w:val="28"/>
        </w:rPr>
      </w:pPr>
    </w:p>
    <w:p w14:paraId="33362DAD" w14:textId="4D74786D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proofErr w:type="gramStart"/>
      <w:r w:rsidRPr="00140A44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140A44">
          <w:rPr>
            <w:sz w:val="28"/>
            <w:szCs w:val="28"/>
          </w:rPr>
          <w:t>2003 года</w:t>
        </w:r>
      </w:smartTag>
      <w:r w:rsidRPr="00140A4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140A44" w:rsidRPr="00140A44">
        <w:rPr>
          <w:sz w:val="28"/>
          <w:szCs w:val="28"/>
        </w:rPr>
        <w:t xml:space="preserve"> решением Совета Усть-Лабинского городского поселения Усть-Лабинского района №2 протокол 6 от 12.11.2019 года «Об утверждении бюджета Усть-Лабинского городского поселения Усть-Лабинского района на 2020 год» </w:t>
      </w:r>
      <w:r w:rsidRPr="00140A44">
        <w:rPr>
          <w:sz w:val="28"/>
          <w:szCs w:val="28"/>
        </w:rPr>
        <w:t>с целью обеспечения прав граждан на участие в городском самоуправлении, самоорганизации по месту жительства для самостоятельного</w:t>
      </w:r>
      <w:proofErr w:type="gramEnd"/>
      <w:r w:rsidRPr="00140A44">
        <w:rPr>
          <w:sz w:val="28"/>
          <w:szCs w:val="28"/>
        </w:rPr>
        <w:t xml:space="preserve"> и под свою ответственность осуществления собственных инициатив по вопросам местного значения, а так же для оперативного получения через средства массовой информации достоверных сведений о деятельности органов местного самоуправления, организаций, их должностных лиц </w:t>
      </w:r>
      <w:proofErr w:type="gramStart"/>
      <w:r w:rsidRPr="00140A44">
        <w:rPr>
          <w:sz w:val="28"/>
          <w:szCs w:val="28"/>
        </w:rPr>
        <w:t>п</w:t>
      </w:r>
      <w:proofErr w:type="gramEnd"/>
      <w:r w:rsidRPr="00140A44">
        <w:rPr>
          <w:sz w:val="28"/>
          <w:szCs w:val="28"/>
        </w:rPr>
        <w:t xml:space="preserve"> о с т а н о в л я ю:</w:t>
      </w:r>
    </w:p>
    <w:p w14:paraId="4083163F" w14:textId="77777777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>1. Утвердить муниципальную программу «Муниципальное управление</w:t>
      </w:r>
      <w:r w:rsidRPr="00140A44">
        <w:rPr>
          <w:color w:val="000000"/>
          <w:sz w:val="28"/>
          <w:szCs w:val="28"/>
        </w:rPr>
        <w:t>» согласно приложению.</w:t>
      </w:r>
    </w:p>
    <w:p w14:paraId="7FF944E7" w14:textId="77777777" w:rsidR="004F48B8" w:rsidRPr="00140A44" w:rsidRDefault="004F48B8" w:rsidP="004F48B8">
      <w:pPr>
        <w:ind w:firstLine="709"/>
        <w:jc w:val="both"/>
        <w:rPr>
          <w:color w:val="000000"/>
          <w:sz w:val="28"/>
          <w:szCs w:val="28"/>
        </w:rPr>
      </w:pPr>
      <w:r w:rsidRPr="00140A44">
        <w:rPr>
          <w:sz w:val="28"/>
          <w:szCs w:val="28"/>
        </w:rPr>
        <w:t>2. Финансирование мероприятий настоящей программы производить в пределах средств, предусмотренных в бюджете Усть-Лабинского городского поселения Усть-Лабинского района на реализацию муниципальной программы «Муниципальное управление</w:t>
      </w:r>
      <w:r w:rsidRPr="00140A44">
        <w:rPr>
          <w:color w:val="000000"/>
          <w:sz w:val="28"/>
          <w:szCs w:val="28"/>
        </w:rPr>
        <w:t>».</w:t>
      </w:r>
    </w:p>
    <w:p w14:paraId="18D53FD7" w14:textId="33A92212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 xml:space="preserve">3. Отделу по общим и организационным вопросам администрации </w:t>
      </w:r>
      <w:r w:rsidR="003E6ECF" w:rsidRPr="00140A44">
        <w:rPr>
          <w:sz w:val="28"/>
          <w:szCs w:val="28"/>
        </w:rPr>
        <w:t xml:space="preserve">              </w:t>
      </w:r>
      <w:r w:rsidRPr="00140A44">
        <w:rPr>
          <w:sz w:val="28"/>
          <w:szCs w:val="28"/>
        </w:rPr>
        <w:t>Усть-Лабинского городского поселения Усть-Лабинского района (</w:t>
      </w:r>
      <w:r w:rsidR="00C60FCF">
        <w:rPr>
          <w:sz w:val="28"/>
          <w:szCs w:val="28"/>
        </w:rPr>
        <w:t>Чухирь</w:t>
      </w:r>
      <w:r w:rsidRPr="00140A44">
        <w:rPr>
          <w:sz w:val="28"/>
          <w:szCs w:val="28"/>
        </w:rPr>
        <w:t xml:space="preserve">) </w:t>
      </w:r>
      <w:proofErr w:type="gramStart"/>
      <w:r w:rsidRPr="00140A44">
        <w:rPr>
          <w:sz w:val="28"/>
          <w:szCs w:val="28"/>
        </w:rPr>
        <w:t>разместить</w:t>
      </w:r>
      <w:proofErr w:type="gramEnd"/>
      <w:r w:rsidRPr="00140A44">
        <w:rPr>
          <w:sz w:val="28"/>
          <w:szCs w:val="28"/>
        </w:rPr>
        <w:t xml:space="preserve"> данное постановление на официальном сайте администрации </w:t>
      </w:r>
      <w:r w:rsidR="003E6ECF" w:rsidRPr="00140A44">
        <w:rPr>
          <w:sz w:val="28"/>
          <w:szCs w:val="28"/>
        </w:rPr>
        <w:t xml:space="preserve">            </w:t>
      </w:r>
      <w:r w:rsidRPr="00140A44">
        <w:rPr>
          <w:sz w:val="28"/>
          <w:szCs w:val="28"/>
        </w:rPr>
        <w:t>Усть-Лабинского городского поселения Усть-Лабинского района в информационно-телекоммуникационной сети «Интернет».</w:t>
      </w:r>
    </w:p>
    <w:p w14:paraId="47FEE090" w14:textId="77777777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 xml:space="preserve">4. </w:t>
      </w:r>
      <w:proofErr w:type="gramStart"/>
      <w:r w:rsidRPr="00140A44">
        <w:rPr>
          <w:sz w:val="28"/>
          <w:szCs w:val="28"/>
        </w:rPr>
        <w:t>Контроль за</w:t>
      </w:r>
      <w:proofErr w:type="gramEnd"/>
      <w:r w:rsidRPr="00140A44">
        <w:rPr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</w:t>
      </w:r>
      <w:r w:rsidR="00493729" w:rsidRPr="00140A44">
        <w:rPr>
          <w:sz w:val="28"/>
          <w:szCs w:val="28"/>
        </w:rPr>
        <w:t>-Лабинского района Л.Н. Вьюркову.</w:t>
      </w:r>
    </w:p>
    <w:p w14:paraId="17F9DCC4" w14:textId="77777777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>5. Постановление вступает в силу со дня его подписания.</w:t>
      </w:r>
    </w:p>
    <w:p w14:paraId="6797069F" w14:textId="77777777" w:rsidR="004F48B8" w:rsidRPr="00140A44" w:rsidRDefault="004F48B8" w:rsidP="004F48B8">
      <w:pPr>
        <w:jc w:val="both"/>
        <w:rPr>
          <w:sz w:val="28"/>
          <w:szCs w:val="28"/>
        </w:rPr>
      </w:pPr>
    </w:p>
    <w:p w14:paraId="6570C098" w14:textId="77777777" w:rsidR="00140A44" w:rsidRPr="00140A44" w:rsidRDefault="00140A44" w:rsidP="00140A44">
      <w:pPr>
        <w:jc w:val="both"/>
        <w:rPr>
          <w:sz w:val="28"/>
          <w:szCs w:val="28"/>
        </w:rPr>
      </w:pPr>
      <w:proofErr w:type="gramStart"/>
      <w:r w:rsidRPr="00140A44">
        <w:rPr>
          <w:sz w:val="28"/>
          <w:szCs w:val="28"/>
        </w:rPr>
        <w:t>Исполняющий</w:t>
      </w:r>
      <w:proofErr w:type="gramEnd"/>
      <w:r w:rsidRPr="00140A44">
        <w:rPr>
          <w:sz w:val="28"/>
          <w:szCs w:val="28"/>
        </w:rPr>
        <w:t xml:space="preserve"> обязанности главы</w:t>
      </w:r>
    </w:p>
    <w:p w14:paraId="319963D5" w14:textId="77777777" w:rsidR="00140A44" w:rsidRPr="00140A44" w:rsidRDefault="00140A44" w:rsidP="00140A44">
      <w:pPr>
        <w:jc w:val="both"/>
        <w:rPr>
          <w:sz w:val="28"/>
          <w:szCs w:val="28"/>
        </w:rPr>
      </w:pPr>
      <w:r w:rsidRPr="00140A44">
        <w:rPr>
          <w:sz w:val="28"/>
          <w:szCs w:val="28"/>
        </w:rPr>
        <w:t>Усть-Лабинского городского поселения</w:t>
      </w:r>
    </w:p>
    <w:p w14:paraId="6497A956" w14:textId="77777777" w:rsidR="00140A44" w:rsidRPr="00140A44" w:rsidRDefault="00140A44" w:rsidP="00140A44">
      <w:pPr>
        <w:jc w:val="both"/>
        <w:rPr>
          <w:sz w:val="28"/>
          <w:szCs w:val="28"/>
        </w:rPr>
      </w:pPr>
      <w:r w:rsidRPr="00140A44">
        <w:rPr>
          <w:sz w:val="28"/>
          <w:szCs w:val="28"/>
        </w:rPr>
        <w:t>Усть-Лабинского района                                                                  А.Н. Мандрин</w:t>
      </w:r>
    </w:p>
    <w:p w14:paraId="2948229B" w14:textId="77777777" w:rsidR="00140A44" w:rsidRPr="00140A44" w:rsidRDefault="00140A44" w:rsidP="00140A44">
      <w:pPr>
        <w:ind w:left="4678"/>
        <w:rPr>
          <w:sz w:val="28"/>
          <w:szCs w:val="28"/>
        </w:rPr>
        <w:sectPr w:rsidR="00140A44" w:rsidRPr="00140A44" w:rsidSect="00650CE2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69C9382C" w14:textId="7E0379D7" w:rsidR="00493729" w:rsidRDefault="00493729" w:rsidP="003A0221">
      <w:pPr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B2418">
        <w:rPr>
          <w:sz w:val="28"/>
          <w:szCs w:val="28"/>
        </w:rPr>
        <w:t xml:space="preserve"> </w:t>
      </w:r>
    </w:p>
    <w:p w14:paraId="677CD79C" w14:textId="77777777" w:rsidR="003A0221" w:rsidRPr="0032392E" w:rsidRDefault="003A0221" w:rsidP="003A0221">
      <w:pPr>
        <w:ind w:left="4678"/>
        <w:rPr>
          <w:sz w:val="28"/>
          <w:szCs w:val="28"/>
        </w:rPr>
      </w:pPr>
    </w:p>
    <w:p w14:paraId="3B685D87" w14:textId="26963368" w:rsidR="00493729" w:rsidRDefault="005B2418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650CE2">
        <w:rPr>
          <w:sz w:val="28"/>
          <w:szCs w:val="28"/>
        </w:rPr>
        <w:t>А</w:t>
      </w:r>
      <w:r w:rsidR="00493729">
        <w:rPr>
          <w:sz w:val="28"/>
          <w:szCs w:val="28"/>
        </w:rPr>
        <w:t xml:space="preserve"> </w:t>
      </w:r>
    </w:p>
    <w:p w14:paraId="2DD8E66D" w14:textId="77777777" w:rsidR="00493729" w:rsidRDefault="00493729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750CAA07" w14:textId="77777777" w:rsidR="003A0221" w:rsidRDefault="00493729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            Усть-</w:t>
      </w:r>
      <w:r w:rsidR="00E241CD">
        <w:rPr>
          <w:sz w:val="28"/>
          <w:szCs w:val="28"/>
        </w:rPr>
        <w:t xml:space="preserve">Лабинского района </w:t>
      </w:r>
    </w:p>
    <w:p w14:paraId="01E3C4DC" w14:textId="11D10965" w:rsidR="00493729" w:rsidRPr="0032392E" w:rsidRDefault="00FD7E14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11.12.</w:t>
      </w:r>
      <w:r w:rsidR="00032060">
        <w:rPr>
          <w:sz w:val="28"/>
          <w:szCs w:val="28"/>
        </w:rPr>
        <w:t>201</w:t>
      </w:r>
      <w:r w:rsidR="003A0221">
        <w:rPr>
          <w:sz w:val="28"/>
          <w:szCs w:val="28"/>
        </w:rPr>
        <w:t>9</w:t>
      </w:r>
      <w:r w:rsidR="00E241C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964</w:t>
      </w:r>
    </w:p>
    <w:p w14:paraId="1A03D835" w14:textId="77777777" w:rsidR="00493729" w:rsidRDefault="00493729" w:rsidP="003A0221">
      <w:pPr>
        <w:jc w:val="center"/>
        <w:rPr>
          <w:b/>
          <w:sz w:val="28"/>
          <w:szCs w:val="28"/>
        </w:rPr>
      </w:pPr>
    </w:p>
    <w:p w14:paraId="208A2A25" w14:textId="77777777" w:rsidR="003A0221" w:rsidRPr="003A0221" w:rsidRDefault="003A0221" w:rsidP="0086640C">
      <w:pPr>
        <w:jc w:val="center"/>
        <w:rPr>
          <w:b/>
          <w:sz w:val="28"/>
          <w:szCs w:val="28"/>
        </w:rPr>
      </w:pPr>
    </w:p>
    <w:p w14:paraId="6F7FA375" w14:textId="77777777" w:rsidR="00493729" w:rsidRPr="0032392E" w:rsidRDefault="00493729" w:rsidP="0086640C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>ПАСПОРТ</w:t>
      </w:r>
    </w:p>
    <w:p w14:paraId="0EAEAD6D" w14:textId="77777777" w:rsidR="00493729" w:rsidRPr="0032392E" w:rsidRDefault="00493729" w:rsidP="0086640C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 xml:space="preserve"> муниципальной программы </w:t>
      </w:r>
    </w:p>
    <w:p w14:paraId="5E3FF40E" w14:textId="77777777" w:rsidR="00493729" w:rsidRDefault="00493729" w:rsidP="0086640C">
      <w:pPr>
        <w:jc w:val="center"/>
        <w:rPr>
          <w:sz w:val="32"/>
          <w:szCs w:val="28"/>
          <w:u w:val="single"/>
        </w:rPr>
      </w:pPr>
      <w:r>
        <w:rPr>
          <w:color w:val="000000"/>
          <w:sz w:val="28"/>
          <w:u w:val="single"/>
        </w:rPr>
        <w:t>«</w:t>
      </w:r>
      <w:r w:rsidRPr="00530D74">
        <w:rPr>
          <w:color w:val="000000"/>
          <w:sz w:val="28"/>
          <w:u w:val="single"/>
        </w:rPr>
        <w:t>Муниципальное управление</w:t>
      </w:r>
      <w:r>
        <w:rPr>
          <w:color w:val="000000"/>
          <w:sz w:val="28"/>
          <w:u w:val="single"/>
        </w:rPr>
        <w:t>»</w:t>
      </w:r>
      <w:r w:rsidRPr="00530D74">
        <w:rPr>
          <w:sz w:val="32"/>
          <w:szCs w:val="28"/>
          <w:u w:val="single"/>
        </w:rPr>
        <w:t xml:space="preserve"> </w:t>
      </w:r>
    </w:p>
    <w:p w14:paraId="5682A589" w14:textId="77777777" w:rsidR="00493729" w:rsidRDefault="00493729" w:rsidP="0086640C">
      <w:pPr>
        <w:jc w:val="center"/>
        <w:rPr>
          <w:sz w:val="18"/>
        </w:rPr>
      </w:pPr>
      <w:r w:rsidRPr="00530D74">
        <w:rPr>
          <w:sz w:val="22"/>
          <w:szCs w:val="28"/>
        </w:rPr>
        <w:t>(наименование программы)</w:t>
      </w:r>
    </w:p>
    <w:p w14:paraId="6D155A8C" w14:textId="77777777" w:rsidR="003A0221" w:rsidRPr="00530D74" w:rsidRDefault="003A0221" w:rsidP="0086640C">
      <w:pPr>
        <w:jc w:val="center"/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3"/>
        <w:gridCol w:w="7761"/>
      </w:tblGrid>
      <w:tr w:rsidR="003E6ECF" w:rsidRPr="00140A44" w14:paraId="4312B12C" w14:textId="77777777" w:rsidTr="003E6ECF">
        <w:trPr>
          <w:trHeight w:val="925"/>
        </w:trPr>
        <w:tc>
          <w:tcPr>
            <w:tcW w:w="2046" w:type="dxa"/>
          </w:tcPr>
          <w:p w14:paraId="673FAEA2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761" w:type="dxa"/>
          </w:tcPr>
          <w:p w14:paraId="111B6DC6" w14:textId="77777777" w:rsidR="003E6ECF" w:rsidRPr="00140A44" w:rsidRDefault="003E6ECF" w:rsidP="00491650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</w:p>
          <w:p w14:paraId="644EEE23" w14:textId="77777777" w:rsidR="003E6ECF" w:rsidRPr="00140A44" w:rsidRDefault="003E6ECF" w:rsidP="00491650">
            <w:pPr>
              <w:ind w:left="-57" w:right="-57"/>
              <w:jc w:val="center"/>
              <w:rPr>
                <w:b/>
                <w:color w:val="FF0000"/>
                <w:sz w:val="28"/>
                <w:szCs w:val="28"/>
              </w:rPr>
            </w:pPr>
            <w:r w:rsidRPr="00140A44">
              <w:rPr>
                <w:color w:val="000000"/>
                <w:sz w:val="28"/>
                <w:szCs w:val="28"/>
              </w:rPr>
              <w:t>Муниципальное управление</w:t>
            </w:r>
          </w:p>
        </w:tc>
      </w:tr>
      <w:tr w:rsidR="003E6ECF" w:rsidRPr="00140A44" w14:paraId="33AF002C" w14:textId="77777777" w:rsidTr="00263A20">
        <w:tc>
          <w:tcPr>
            <w:tcW w:w="2046" w:type="dxa"/>
          </w:tcPr>
          <w:p w14:paraId="3F23B382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Основание для разработки муниципальной программы (подпрограммы)</w:t>
            </w:r>
          </w:p>
          <w:p w14:paraId="57AA69DA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3FABB20D" w14:textId="7DD73F48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Конституция Российской Федерации;</w:t>
            </w:r>
          </w:p>
          <w:p w14:paraId="38DA7F1B" w14:textId="77777777" w:rsidR="003E6ECF" w:rsidRPr="00140A44" w:rsidRDefault="003E6ECF" w:rsidP="00491650">
            <w:pPr>
              <w:tabs>
                <w:tab w:val="left" w:pos="176"/>
                <w:tab w:val="left" w:pos="225"/>
              </w:tabs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140A44">
              <w:rPr>
                <w:bCs/>
                <w:sz w:val="28"/>
                <w:szCs w:val="28"/>
              </w:rPr>
              <w:t>- Совет Европы Европейская Хартия Местного Самоуправления (</w:t>
            </w:r>
            <w:proofErr w:type="spellStart"/>
            <w:r w:rsidRPr="00140A44">
              <w:rPr>
                <w:bCs/>
                <w:sz w:val="28"/>
                <w:szCs w:val="28"/>
              </w:rPr>
              <w:t>Ets</w:t>
            </w:r>
            <w:proofErr w:type="spellEnd"/>
            <w:r w:rsidRPr="00140A44">
              <w:rPr>
                <w:bCs/>
                <w:sz w:val="28"/>
                <w:szCs w:val="28"/>
              </w:rPr>
              <w:t xml:space="preserve"> N 122) (Страсбург, 15 Октября 1985 года);</w:t>
            </w:r>
          </w:p>
          <w:p w14:paraId="314AF53E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Федеральный закон от 13 января 1995 года N 7-ФЗ "О порядке освещения деятельности органов государственной власти в государственных средствах массовой информации";</w:t>
            </w:r>
          </w:p>
          <w:p w14:paraId="23AF1B79" w14:textId="77777777" w:rsidR="003E6ECF" w:rsidRPr="00140A44" w:rsidRDefault="003E6ECF" w:rsidP="00491650">
            <w:pPr>
              <w:tabs>
                <w:tab w:val="left" w:pos="176"/>
                <w:tab w:val="left" w:pos="225"/>
              </w:tabs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Федеральный закон от 27 декабря 1991 г. N 2124-I "О средствах массовой информации";</w:t>
            </w:r>
          </w:p>
          <w:p w14:paraId="0FBDC388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14:paraId="7E02F253" w14:textId="648A78AD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Закон Краснодарского края от 07 июня 2004г. № 717-КЗ «О местном самоуправлении в Краснодарском крае»;</w:t>
            </w:r>
          </w:p>
          <w:p w14:paraId="521743A7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Устав Усть-Лабинского городского поселения Усть-Лабинского района;</w:t>
            </w:r>
          </w:p>
          <w:p w14:paraId="618B2DEA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- Устав территориального общественного самоуправления «Микрорайон «Западный» Усть-Лабинского городского поселения Усть-Лабинского района; </w:t>
            </w:r>
          </w:p>
          <w:p w14:paraId="336D5874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Устав территориального общественного самоуправления «Микрорайон «Центральный» Усть-Лабинского городского поселения   Усть-Лабинского района;</w:t>
            </w:r>
          </w:p>
          <w:p w14:paraId="04E729F1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Устав территориального общественного самоуправления «Микрорайон «Восточный» Усть-Лабинского городского поселения Усть-Лабинского района;</w:t>
            </w:r>
          </w:p>
          <w:p w14:paraId="3340C730" w14:textId="47F43952" w:rsidR="003E6ECF" w:rsidRPr="00140A44" w:rsidRDefault="003E6ECF" w:rsidP="00491650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</w:t>
            </w:r>
            <w:r w:rsidRPr="00140A44">
              <w:rPr>
                <w:b/>
                <w:sz w:val="28"/>
                <w:szCs w:val="28"/>
              </w:rPr>
              <w:t xml:space="preserve"> </w:t>
            </w:r>
            <w:r w:rsidRPr="00140A44">
              <w:rPr>
                <w:sz w:val="28"/>
                <w:szCs w:val="28"/>
              </w:rPr>
              <w:t>Р</w:t>
            </w:r>
            <w:r w:rsidRPr="00140A44">
              <w:rPr>
                <w:bCs/>
                <w:sz w:val="28"/>
                <w:szCs w:val="28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40A44">
              <w:rPr>
                <w:sz w:val="28"/>
                <w:szCs w:val="28"/>
              </w:rPr>
              <w:t xml:space="preserve">от 14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40A44">
                <w:rPr>
                  <w:sz w:val="28"/>
                  <w:szCs w:val="28"/>
                </w:rPr>
                <w:t>2006 г</w:t>
              </w:r>
            </w:smartTag>
            <w:r w:rsidRPr="00140A44">
              <w:rPr>
                <w:sz w:val="28"/>
                <w:szCs w:val="28"/>
              </w:rPr>
              <w:t xml:space="preserve">. № 5 протокол № 8 «Об утверждении Положения о квартальном, домовом </w:t>
            </w:r>
            <w:r w:rsidR="00650CE2">
              <w:rPr>
                <w:sz w:val="28"/>
                <w:szCs w:val="28"/>
              </w:rPr>
              <w:lastRenderedPageBreak/>
              <w:t>комитете</w:t>
            </w:r>
            <w:r w:rsidRPr="00140A44">
              <w:rPr>
                <w:sz w:val="28"/>
                <w:szCs w:val="28"/>
              </w:rPr>
              <w:t xml:space="preserve"> Усть-Лабинского городского поселения Усть-Лабинского района»</w:t>
            </w:r>
            <w:r w:rsidRPr="00140A44">
              <w:rPr>
                <w:b/>
                <w:sz w:val="28"/>
                <w:szCs w:val="28"/>
              </w:rPr>
              <w:t>;</w:t>
            </w:r>
          </w:p>
          <w:p w14:paraId="57263E99" w14:textId="77777777" w:rsidR="003E6ECF" w:rsidRPr="00140A44" w:rsidRDefault="003E6ECF" w:rsidP="00491650">
            <w:pPr>
              <w:pStyle w:val="1"/>
              <w:spacing w:before="0"/>
              <w:ind w:left="-57" w:right="-57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140A44">
              <w:rPr>
                <w:rFonts w:ascii="Times New Roman" w:hAnsi="Times New Roman"/>
                <w:b w:val="0"/>
                <w:color w:val="auto"/>
              </w:rPr>
              <w:t>- Р</w:t>
            </w:r>
            <w:r w:rsidRPr="00140A44">
              <w:rPr>
                <w:rFonts w:ascii="Times New Roman" w:hAnsi="Times New Roman"/>
                <w:b w:val="0"/>
                <w:bCs w:val="0"/>
                <w:color w:val="auto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40A44">
              <w:rPr>
                <w:rFonts w:ascii="Times New Roman" w:hAnsi="Times New Roman"/>
                <w:b w:val="0"/>
                <w:color w:val="auto"/>
              </w:rPr>
              <w:t xml:space="preserve">от 16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40A44">
                <w:rPr>
                  <w:rFonts w:ascii="Times New Roman" w:hAnsi="Times New Roman"/>
                  <w:b w:val="0"/>
                  <w:color w:val="auto"/>
                </w:rPr>
                <w:t>2006 г</w:t>
              </w:r>
            </w:smartTag>
            <w:r w:rsidRPr="00140A44">
              <w:rPr>
                <w:rFonts w:ascii="Times New Roman" w:hAnsi="Times New Roman"/>
                <w:b w:val="0"/>
                <w:color w:val="auto"/>
              </w:rPr>
              <w:t>. № 3 протокол № 9</w:t>
            </w:r>
            <w:r w:rsidRPr="00140A44">
              <w:rPr>
                <w:rFonts w:ascii="Times New Roman" w:hAnsi="Times New Roman"/>
                <w:b w:val="0"/>
                <w:bCs w:val="0"/>
                <w:color w:val="auto"/>
              </w:rPr>
              <w:t xml:space="preserve"> «</w:t>
            </w:r>
            <w:r w:rsidRPr="00140A44">
              <w:rPr>
                <w:rFonts w:ascii="Times New Roman" w:hAnsi="Times New Roman"/>
                <w:b w:val="0"/>
                <w:color w:val="auto"/>
              </w:rPr>
              <w:t xml:space="preserve">Об утверждении порядка организации деятельности территориального общественного самоуправления </w:t>
            </w:r>
            <w:proofErr w:type="gramStart"/>
            <w:r w:rsidRPr="00140A44">
              <w:rPr>
                <w:rFonts w:ascii="Times New Roman" w:hAnsi="Times New Roman"/>
                <w:b w:val="0"/>
                <w:color w:val="auto"/>
              </w:rPr>
              <w:t>в</w:t>
            </w:r>
            <w:proofErr w:type="gramEnd"/>
            <w:r w:rsidRPr="00140A44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proofErr w:type="gramStart"/>
            <w:r w:rsidRPr="00140A44">
              <w:rPr>
                <w:rFonts w:ascii="Times New Roman" w:hAnsi="Times New Roman"/>
                <w:b w:val="0"/>
                <w:color w:val="auto"/>
              </w:rPr>
              <w:t>Усть-Лабинском</w:t>
            </w:r>
            <w:proofErr w:type="gramEnd"/>
            <w:r w:rsidRPr="00140A44">
              <w:rPr>
                <w:rFonts w:ascii="Times New Roman" w:hAnsi="Times New Roman"/>
                <w:b w:val="0"/>
                <w:color w:val="auto"/>
              </w:rPr>
              <w:t xml:space="preserve"> городском поселении Усть-Лабинского района»;</w:t>
            </w:r>
          </w:p>
          <w:p w14:paraId="39B5CF38" w14:textId="750E001C" w:rsidR="009D09A4" w:rsidRPr="00140A44" w:rsidRDefault="009D09A4" w:rsidP="00491650">
            <w:pPr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-Решение Совета Усть-Лабинского городского поселения</w:t>
            </w:r>
            <w:r w:rsidR="00650CE2">
              <w:rPr>
                <w:sz w:val="28"/>
                <w:szCs w:val="28"/>
              </w:rPr>
              <w:t xml:space="preserve"> </w:t>
            </w:r>
            <w:r w:rsidRPr="00140A44">
              <w:rPr>
                <w:sz w:val="28"/>
                <w:szCs w:val="28"/>
              </w:rPr>
              <w:t>Усть-Лабинского района от  12.11.2019 №</w:t>
            </w:r>
            <w:r w:rsidR="00650CE2">
              <w:rPr>
                <w:sz w:val="28"/>
                <w:szCs w:val="28"/>
              </w:rPr>
              <w:t xml:space="preserve"> </w:t>
            </w:r>
            <w:r w:rsidRPr="00140A44">
              <w:rPr>
                <w:sz w:val="28"/>
                <w:szCs w:val="28"/>
              </w:rPr>
              <w:t>2 протокол</w:t>
            </w:r>
            <w:r w:rsidR="00650CE2">
              <w:rPr>
                <w:sz w:val="28"/>
                <w:szCs w:val="28"/>
              </w:rPr>
              <w:t xml:space="preserve"> №</w:t>
            </w:r>
            <w:r w:rsidRPr="00140A44">
              <w:rPr>
                <w:sz w:val="28"/>
                <w:szCs w:val="28"/>
              </w:rPr>
              <w:t xml:space="preserve"> 6 «Об утверждении бюджета Усть-Лабинского городского поселения Усть-Лабинского района на 2020 год»;</w:t>
            </w:r>
          </w:p>
          <w:p w14:paraId="504D56A7" w14:textId="0EDB5982" w:rsidR="009D09A4" w:rsidRPr="00140A44" w:rsidRDefault="009D09A4" w:rsidP="00491650">
            <w:pPr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Постановление  от 03.10.2019 года № 770 «Об утверждении перечня муниципальных программ на 2020 год»</w:t>
            </w:r>
          </w:p>
          <w:p w14:paraId="713C5C54" w14:textId="28A35819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- Постановление администрации Усть-Лабинского городского поселения Усть-Лабинского района от 18 сентября 2014 г.  </w:t>
            </w:r>
            <w:r w:rsidR="00650CE2">
              <w:rPr>
                <w:sz w:val="28"/>
                <w:szCs w:val="28"/>
              </w:rPr>
              <w:t xml:space="preserve">     </w:t>
            </w:r>
            <w:r w:rsidRPr="00140A44">
              <w:rPr>
                <w:sz w:val="28"/>
                <w:szCs w:val="28"/>
              </w:rPr>
              <w:t>№ 397 «Об утверждении Порядка разработки, реализации и оценки эффективности муниципальных программ Усть-Лабинского городского поселения Усть-Лабинского района».</w:t>
            </w:r>
          </w:p>
        </w:tc>
      </w:tr>
      <w:tr w:rsidR="003E6ECF" w:rsidRPr="00140A44" w14:paraId="6E83CC30" w14:textId="77777777" w:rsidTr="00263A20">
        <w:tc>
          <w:tcPr>
            <w:tcW w:w="2046" w:type="dxa"/>
            <w:vMerge w:val="restart"/>
          </w:tcPr>
          <w:p w14:paraId="5BA662FC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7761" w:type="dxa"/>
          </w:tcPr>
          <w:p w14:paraId="193056EF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color w:val="000000"/>
                <w:sz w:val="28"/>
                <w:szCs w:val="28"/>
              </w:rPr>
              <w:t>1.1.Организация</w:t>
            </w:r>
            <w:r w:rsidR="00A117EA" w:rsidRPr="00140A44">
              <w:rPr>
                <w:color w:val="000000"/>
                <w:sz w:val="28"/>
                <w:szCs w:val="28"/>
              </w:rPr>
              <w:t xml:space="preserve"> </w:t>
            </w:r>
            <w:r w:rsidRPr="00140A44">
              <w:rPr>
                <w:color w:val="000000"/>
                <w:sz w:val="28"/>
                <w:szCs w:val="28"/>
              </w:rPr>
              <w:t>муниципального управления (прочие  обязательства)</w:t>
            </w:r>
          </w:p>
        </w:tc>
      </w:tr>
      <w:tr w:rsidR="003E6ECF" w:rsidRPr="00140A44" w14:paraId="6362499C" w14:textId="77777777" w:rsidTr="00263A20">
        <w:tc>
          <w:tcPr>
            <w:tcW w:w="2046" w:type="dxa"/>
            <w:vMerge/>
          </w:tcPr>
          <w:p w14:paraId="513D4493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367C8E0D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8"/>
                <w:szCs w:val="28"/>
              </w:rPr>
            </w:pPr>
            <w:r w:rsidRPr="00140A44">
              <w:rPr>
                <w:color w:val="000000"/>
                <w:sz w:val="28"/>
                <w:szCs w:val="28"/>
              </w:rPr>
              <w:t>1.2. Информационное освещение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3E6ECF" w:rsidRPr="00140A44" w14:paraId="568554E4" w14:textId="77777777" w:rsidTr="00263A20">
        <w:tc>
          <w:tcPr>
            <w:tcW w:w="2046" w:type="dxa"/>
          </w:tcPr>
          <w:p w14:paraId="4CAECB0D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Куратор</w:t>
            </w:r>
          </w:p>
        </w:tc>
        <w:tc>
          <w:tcPr>
            <w:tcW w:w="7761" w:type="dxa"/>
          </w:tcPr>
          <w:p w14:paraId="68B08258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140A44">
              <w:rPr>
                <w:color w:val="000000"/>
                <w:sz w:val="28"/>
                <w:szCs w:val="28"/>
              </w:rPr>
              <w:t>Заместитель главы Усть-Лабинского</w:t>
            </w:r>
            <w:r w:rsidR="00A117EA" w:rsidRPr="00140A44">
              <w:rPr>
                <w:color w:val="000000"/>
                <w:sz w:val="28"/>
                <w:szCs w:val="28"/>
              </w:rPr>
              <w:t xml:space="preserve"> </w:t>
            </w:r>
            <w:r w:rsidRPr="00140A44">
              <w:rPr>
                <w:color w:val="000000"/>
                <w:sz w:val="28"/>
                <w:szCs w:val="28"/>
              </w:rPr>
              <w:t>городского поселения                  Усть-Лабинского района</w:t>
            </w:r>
          </w:p>
        </w:tc>
      </w:tr>
      <w:tr w:rsidR="003E6ECF" w:rsidRPr="00140A44" w14:paraId="2B55B4E0" w14:textId="77777777" w:rsidTr="00263A20">
        <w:tc>
          <w:tcPr>
            <w:tcW w:w="2046" w:type="dxa"/>
            <w:vMerge w:val="restart"/>
          </w:tcPr>
          <w:p w14:paraId="54169062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Координатор</w:t>
            </w:r>
          </w:p>
        </w:tc>
        <w:tc>
          <w:tcPr>
            <w:tcW w:w="7761" w:type="dxa"/>
          </w:tcPr>
          <w:p w14:paraId="00ADEC7A" w14:textId="77777777" w:rsidR="003E6ECF" w:rsidRPr="00140A44" w:rsidRDefault="003E6ECF" w:rsidP="00491650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/>
                <w:sz w:val="28"/>
                <w:szCs w:val="28"/>
              </w:rPr>
            </w:pPr>
            <w:r w:rsidRPr="00140A4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3E6ECF" w:rsidRPr="00140A44" w14:paraId="34AE36D3" w14:textId="77777777" w:rsidTr="00263A20">
        <w:tc>
          <w:tcPr>
            <w:tcW w:w="2046" w:type="dxa"/>
            <w:vMerge/>
          </w:tcPr>
          <w:p w14:paraId="1208C3D4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754D61CF" w14:textId="77777777" w:rsidR="003E6ECF" w:rsidRPr="00140A44" w:rsidRDefault="003E6ECF" w:rsidP="00491650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140A4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3E6ECF" w:rsidRPr="00140A44" w14:paraId="7835371E" w14:textId="77777777" w:rsidTr="00263A20">
        <w:tc>
          <w:tcPr>
            <w:tcW w:w="2046" w:type="dxa"/>
            <w:vMerge w:val="restart"/>
          </w:tcPr>
          <w:p w14:paraId="1A7A1F30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7761" w:type="dxa"/>
          </w:tcPr>
          <w:p w14:paraId="5A0B2271" w14:textId="77777777" w:rsidR="003E6ECF" w:rsidRPr="00140A44" w:rsidRDefault="003E6ECF" w:rsidP="00491650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/>
                <w:sz w:val="28"/>
                <w:szCs w:val="28"/>
              </w:rPr>
            </w:pPr>
            <w:r w:rsidRPr="00140A4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3E6ECF" w:rsidRPr="00140A44" w14:paraId="1EE1A0CD" w14:textId="77777777" w:rsidTr="00263A20">
        <w:tc>
          <w:tcPr>
            <w:tcW w:w="2046" w:type="dxa"/>
            <w:vMerge/>
          </w:tcPr>
          <w:p w14:paraId="2C907395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3CAEF45E" w14:textId="77777777" w:rsidR="003E6ECF" w:rsidRPr="00140A44" w:rsidRDefault="003E6ECF" w:rsidP="00491650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140A44">
              <w:rPr>
                <w:bCs/>
                <w:color w:val="000000"/>
                <w:sz w:val="28"/>
                <w:szCs w:val="28"/>
              </w:rPr>
              <w:t>Отдел по общим и организационным вопросам</w:t>
            </w:r>
          </w:p>
        </w:tc>
      </w:tr>
      <w:tr w:rsidR="003E6ECF" w:rsidRPr="00140A44" w14:paraId="35B35A37" w14:textId="77777777" w:rsidTr="00263A20">
        <w:tc>
          <w:tcPr>
            <w:tcW w:w="2046" w:type="dxa"/>
            <w:vMerge w:val="restart"/>
          </w:tcPr>
          <w:p w14:paraId="50E2AC77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7761" w:type="dxa"/>
          </w:tcPr>
          <w:p w14:paraId="22FF42D3" w14:textId="4A825EC0" w:rsidR="003E6ECF" w:rsidRPr="00140A44" w:rsidRDefault="00BF5646" w:rsidP="00491650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3E6ECF" w:rsidRPr="00140A44" w14:paraId="2D65665E" w14:textId="77777777" w:rsidTr="00263A20">
        <w:tc>
          <w:tcPr>
            <w:tcW w:w="2046" w:type="dxa"/>
            <w:vMerge/>
          </w:tcPr>
          <w:p w14:paraId="3C98C759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4C24733A" w14:textId="6014EA3F" w:rsidR="003E6ECF" w:rsidRPr="00140A44" w:rsidRDefault="00BF5646" w:rsidP="00491650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3E6ECF" w:rsidRPr="00140A44" w14:paraId="0F2698A9" w14:textId="77777777" w:rsidTr="00263A20">
        <w:tc>
          <w:tcPr>
            <w:tcW w:w="2046" w:type="dxa"/>
            <w:vMerge w:val="restart"/>
          </w:tcPr>
          <w:p w14:paraId="2614E603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761" w:type="dxa"/>
          </w:tcPr>
          <w:p w14:paraId="0AC8CDF8" w14:textId="1D779246" w:rsidR="003E6ECF" w:rsidRPr="00140A44" w:rsidRDefault="003E6ECF" w:rsidP="00491650">
            <w:pPr>
              <w:numPr>
                <w:ilvl w:val="2"/>
                <w:numId w:val="30"/>
              </w:numPr>
              <w:tabs>
                <w:tab w:val="left" w:pos="260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Формирование благоприятных условий для обеспечения прав жителей Усть-Лабинского городского поселения 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14:paraId="54926481" w14:textId="77777777" w:rsidR="003E6ECF" w:rsidRPr="00140A44" w:rsidRDefault="003E6ECF" w:rsidP="00491650">
            <w:pPr>
              <w:numPr>
                <w:ilvl w:val="2"/>
                <w:numId w:val="30"/>
              </w:numPr>
              <w:tabs>
                <w:tab w:val="left" w:pos="260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Осуществление территориального общественного самоуправления непосредственно населением путем проведения собраний и конференций граждан, создания </w:t>
            </w:r>
            <w:r w:rsidRPr="00140A44">
              <w:rPr>
                <w:sz w:val="28"/>
                <w:szCs w:val="28"/>
              </w:rPr>
              <w:lastRenderedPageBreak/>
              <w:t>органов территориального общественного самоуправления.</w:t>
            </w:r>
          </w:p>
        </w:tc>
      </w:tr>
      <w:tr w:rsidR="003E6ECF" w:rsidRPr="00140A44" w14:paraId="1361B93C" w14:textId="77777777" w:rsidTr="00263A20">
        <w:tc>
          <w:tcPr>
            <w:tcW w:w="2046" w:type="dxa"/>
            <w:vMerge/>
          </w:tcPr>
          <w:p w14:paraId="56BB3F2B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6873422A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140A44">
              <w:rPr>
                <w:sz w:val="28"/>
                <w:szCs w:val="28"/>
              </w:rPr>
              <w:t>в</w:t>
            </w:r>
            <w:proofErr w:type="gramEnd"/>
            <w:r w:rsidRPr="00140A44">
              <w:rPr>
                <w:sz w:val="28"/>
                <w:szCs w:val="28"/>
              </w:rPr>
              <w:t xml:space="preserve"> </w:t>
            </w:r>
            <w:proofErr w:type="gramStart"/>
            <w:r w:rsidRPr="00140A44">
              <w:rPr>
                <w:sz w:val="28"/>
                <w:szCs w:val="28"/>
              </w:rPr>
              <w:t>Усть-Лабинском</w:t>
            </w:r>
            <w:proofErr w:type="gramEnd"/>
            <w:r w:rsidRPr="00140A44">
              <w:rPr>
                <w:sz w:val="28"/>
                <w:szCs w:val="28"/>
              </w:rPr>
              <w:t xml:space="preserve"> городском поселении Усть-Лабинского района</w:t>
            </w:r>
          </w:p>
          <w:p w14:paraId="28BE3487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14:paraId="23F1EEC5" w14:textId="77777777" w:rsidR="003E6ECF" w:rsidRPr="00140A44" w:rsidRDefault="003E6ECF" w:rsidP="00491650">
            <w:pPr>
              <w:tabs>
                <w:tab w:val="left" w:pos="26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3E6ECF" w:rsidRPr="00140A44" w14:paraId="2B5836D9" w14:textId="77777777" w:rsidTr="00263A20">
        <w:tc>
          <w:tcPr>
            <w:tcW w:w="2046" w:type="dxa"/>
            <w:vMerge w:val="restart"/>
          </w:tcPr>
          <w:p w14:paraId="270BF915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761" w:type="dxa"/>
            <w:vAlign w:val="bottom"/>
          </w:tcPr>
          <w:p w14:paraId="115F5CA5" w14:textId="77777777" w:rsidR="003E6ECF" w:rsidRPr="00140A44" w:rsidRDefault="003E6ECF" w:rsidP="00491650">
            <w:pPr>
              <w:tabs>
                <w:tab w:val="left" w:pos="167"/>
                <w:tab w:val="left" w:pos="352"/>
              </w:tabs>
              <w:autoSpaceDE w:val="0"/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1.1.1. З</w:t>
            </w:r>
            <w:r w:rsidRPr="00140A44">
              <w:rPr>
                <w:rFonts w:eastAsia="Arial CYR"/>
                <w:sz w:val="28"/>
                <w:szCs w:val="28"/>
              </w:rPr>
              <w:t>ащита прав и законных интересов жителей соответствующей территории;</w:t>
            </w:r>
          </w:p>
          <w:p w14:paraId="1271DA65" w14:textId="77777777" w:rsidR="003E6ECF" w:rsidRPr="00140A44" w:rsidRDefault="003E6ECF" w:rsidP="00491650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140A44">
              <w:rPr>
                <w:rFonts w:eastAsia="Arial CYR"/>
                <w:sz w:val="28"/>
                <w:szCs w:val="28"/>
              </w:rPr>
              <w:t xml:space="preserve"> 1.1.2. Содействие органам местного самоуправления                           Усть-Лабинского городского поселения Усть-Лабинского</w:t>
            </w:r>
            <w:r w:rsidRPr="00140A44">
              <w:rPr>
                <w:rFonts w:eastAsia="Arial CYR"/>
                <w:i/>
                <w:iCs/>
                <w:sz w:val="28"/>
                <w:szCs w:val="28"/>
              </w:rPr>
              <w:t xml:space="preserve"> </w:t>
            </w:r>
            <w:r w:rsidRPr="00140A44">
              <w:rPr>
                <w:rFonts w:eastAsia="Arial CYR"/>
                <w:sz w:val="28"/>
                <w:szCs w:val="28"/>
              </w:rPr>
              <w:t xml:space="preserve">района в решении вопросов местного значения: </w:t>
            </w:r>
          </w:p>
          <w:p w14:paraId="34D40DDD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rFonts w:eastAsia="Arial CYR"/>
                <w:sz w:val="28"/>
                <w:szCs w:val="28"/>
              </w:rPr>
              <w:t>- п</w:t>
            </w:r>
            <w:r w:rsidRPr="00140A44">
              <w:rPr>
                <w:sz w:val="28"/>
                <w:szCs w:val="28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по работе с социально незащищенной категорией граждан по месту жительства; </w:t>
            </w:r>
          </w:p>
          <w:p w14:paraId="4624A177" w14:textId="77777777" w:rsidR="003E6ECF" w:rsidRPr="00140A44" w:rsidRDefault="003E6ECF" w:rsidP="00491650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140A44">
              <w:rPr>
                <w:rFonts w:eastAsia="Arial CYR"/>
                <w:sz w:val="28"/>
                <w:szCs w:val="28"/>
              </w:rPr>
              <w:t>;</w:t>
            </w:r>
          </w:p>
          <w:p w14:paraId="06532554" w14:textId="77777777" w:rsidR="003E6ECF" w:rsidRPr="00140A44" w:rsidRDefault="003E6ECF" w:rsidP="00491650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140A44">
              <w:rPr>
                <w:rFonts w:eastAsia="Arial CYR"/>
                <w:sz w:val="28"/>
                <w:szCs w:val="28"/>
              </w:rPr>
              <w:t xml:space="preserve"> 1.1.3. Информирование населения о решениях органов местного самоуправления поселения и органов ТОС;</w:t>
            </w:r>
          </w:p>
          <w:p w14:paraId="0F333D15" w14:textId="77777777" w:rsidR="003E6ECF" w:rsidRDefault="003E6ECF" w:rsidP="00491650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140A44">
              <w:rPr>
                <w:rFonts w:eastAsia="Arial CYR"/>
                <w:sz w:val="28"/>
                <w:szCs w:val="28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  <w:p w14:paraId="3ECBCBDA" w14:textId="77777777" w:rsidR="00650CE2" w:rsidRPr="00140A44" w:rsidRDefault="00650CE2" w:rsidP="00491650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6ECF" w:rsidRPr="00140A44" w14:paraId="5F01742A" w14:textId="77777777" w:rsidTr="00263A20">
        <w:tc>
          <w:tcPr>
            <w:tcW w:w="2046" w:type="dxa"/>
            <w:vMerge/>
          </w:tcPr>
          <w:p w14:paraId="723CF5B3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vAlign w:val="bottom"/>
          </w:tcPr>
          <w:p w14:paraId="27AAD02F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1.2.1. 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140A44">
              <w:rPr>
                <w:sz w:val="28"/>
                <w:szCs w:val="28"/>
              </w:rPr>
              <w:t>в</w:t>
            </w:r>
            <w:proofErr w:type="gramEnd"/>
            <w:r w:rsidRPr="00140A44">
              <w:rPr>
                <w:sz w:val="28"/>
                <w:szCs w:val="28"/>
              </w:rPr>
              <w:t xml:space="preserve"> </w:t>
            </w:r>
            <w:proofErr w:type="gramStart"/>
            <w:r w:rsidRPr="00140A44">
              <w:rPr>
                <w:sz w:val="28"/>
                <w:szCs w:val="28"/>
              </w:rPr>
              <w:t>Усть-Лабинском</w:t>
            </w:r>
            <w:proofErr w:type="gramEnd"/>
            <w:r w:rsidRPr="00140A44">
              <w:rPr>
                <w:sz w:val="28"/>
                <w:szCs w:val="28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3E6ECF" w:rsidRPr="00140A44" w14:paraId="3CF7179B" w14:textId="77777777" w:rsidTr="00263A20">
        <w:tc>
          <w:tcPr>
            <w:tcW w:w="2046" w:type="dxa"/>
            <w:vMerge w:val="restart"/>
            <w:shd w:val="clear" w:color="auto" w:fill="auto"/>
          </w:tcPr>
          <w:p w14:paraId="55D247F9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761" w:type="dxa"/>
            <w:shd w:val="clear" w:color="auto" w:fill="auto"/>
          </w:tcPr>
          <w:p w14:paraId="7F1FF7B1" w14:textId="3AA4DF49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</w:t>
            </w:r>
            <w:r w:rsidR="003E6ECF" w:rsidRPr="00140A44">
              <w:rPr>
                <w:sz w:val="28"/>
                <w:szCs w:val="28"/>
              </w:rPr>
              <w:t>;</w:t>
            </w:r>
          </w:p>
          <w:p w14:paraId="086E3226" w14:textId="18928550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Количество проведенных заседаний Совета ТОС в разрезе органов ТОС (Микрорайоны «Западный, «Центральный», «Восточный» Усть-Лабинского городского поселения Усть-Лабинского района) (месяц, квартал, полугодие, 9 месяцев, год)</w:t>
            </w:r>
            <w:r w:rsidR="003E6ECF" w:rsidRPr="00140A44">
              <w:rPr>
                <w:sz w:val="28"/>
                <w:szCs w:val="28"/>
              </w:rPr>
              <w:t>;</w:t>
            </w:r>
          </w:p>
          <w:p w14:paraId="06867E33" w14:textId="7B19BE43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Количество представленных в администрацию Усть-Лабинского городского поселения Усть-Лабинского района информаций о проделанной работе председателями квартальных (домовых) комитетов (ежемесячно, год)</w:t>
            </w:r>
            <w:r w:rsidR="003E6ECF" w:rsidRPr="00140A44">
              <w:rPr>
                <w:sz w:val="28"/>
                <w:szCs w:val="28"/>
              </w:rPr>
              <w:t>;</w:t>
            </w:r>
          </w:p>
          <w:p w14:paraId="70A42C50" w14:textId="0AF5404B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Количество представленных в администрацию Усть-Лабинского городского поселения Усть-Лабинского района информаций о проделанной работе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(ежемесячно, год)</w:t>
            </w:r>
            <w:r w:rsidR="003E6ECF" w:rsidRPr="00140A44">
              <w:rPr>
                <w:sz w:val="28"/>
                <w:szCs w:val="28"/>
              </w:rPr>
              <w:t>;</w:t>
            </w:r>
          </w:p>
          <w:p w14:paraId="6544E555" w14:textId="7D3EFF5D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Количество организованных и проведенных мероприятий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(год)</w:t>
            </w:r>
            <w:r w:rsidR="003E6ECF" w:rsidRPr="00140A44">
              <w:rPr>
                <w:color w:val="000000"/>
                <w:sz w:val="28"/>
                <w:szCs w:val="28"/>
              </w:rPr>
              <w:t>;</w:t>
            </w:r>
          </w:p>
          <w:p w14:paraId="1F1ED9DA" w14:textId="593D8DA8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Рассмотрение в пределах своих полномочий обращений граждан</w:t>
            </w:r>
            <w:r w:rsidR="003E6ECF" w:rsidRPr="00140A44">
              <w:rPr>
                <w:sz w:val="28"/>
                <w:szCs w:val="28"/>
              </w:rPr>
              <w:t>;</w:t>
            </w:r>
          </w:p>
          <w:p w14:paraId="7D985037" w14:textId="3DA256AE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Содействие администрации Усть-Лабинского городского поселения Усть-Лабинского района в решении вопросов местного значения</w:t>
            </w:r>
            <w:r w:rsidR="003E6ECF" w:rsidRPr="00140A44">
              <w:rPr>
                <w:sz w:val="28"/>
                <w:szCs w:val="28"/>
              </w:rPr>
              <w:t>;</w:t>
            </w:r>
          </w:p>
          <w:p w14:paraId="574A4DE2" w14:textId="78CED803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</w:t>
            </w:r>
            <w:r w:rsidR="003E6ECF" w:rsidRPr="00140A44">
              <w:rPr>
                <w:sz w:val="28"/>
                <w:szCs w:val="28"/>
              </w:rPr>
              <w:t>;</w:t>
            </w:r>
          </w:p>
          <w:p w14:paraId="5E820498" w14:textId="6B01BABC" w:rsidR="003E6ECF" w:rsidRPr="00140A44" w:rsidRDefault="00BF5646" w:rsidP="00491650">
            <w:pPr>
              <w:numPr>
                <w:ilvl w:val="2"/>
                <w:numId w:val="31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Количество совместных отчетов перед населением главы, депутатов и руководителей органов ТОС Усть-Лабинского городского поселения Усть-Лабинского района (ежеквартально)</w:t>
            </w:r>
            <w:r w:rsidR="003E6ECF" w:rsidRPr="00140A44">
              <w:rPr>
                <w:sz w:val="28"/>
                <w:szCs w:val="28"/>
              </w:rPr>
              <w:t xml:space="preserve">; </w:t>
            </w:r>
          </w:p>
        </w:tc>
      </w:tr>
      <w:tr w:rsidR="003E6ECF" w:rsidRPr="00140A44" w14:paraId="75034BF6" w14:textId="77777777" w:rsidTr="00263A20">
        <w:tc>
          <w:tcPr>
            <w:tcW w:w="2046" w:type="dxa"/>
            <w:vMerge/>
            <w:shd w:val="clear" w:color="auto" w:fill="auto"/>
          </w:tcPr>
          <w:p w14:paraId="6E517B5C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shd w:val="clear" w:color="auto" w:fill="auto"/>
          </w:tcPr>
          <w:p w14:paraId="46F66165" w14:textId="77777777" w:rsidR="003E6ECF" w:rsidRPr="00140A44" w:rsidRDefault="003E6ECF" w:rsidP="00491650">
            <w:pPr>
              <w:tabs>
                <w:tab w:val="left" w:pos="306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1.2.1. 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3E6ECF" w:rsidRPr="00140A44" w14:paraId="1A9CAD24" w14:textId="77777777" w:rsidTr="00263A20">
        <w:tc>
          <w:tcPr>
            <w:tcW w:w="2046" w:type="dxa"/>
          </w:tcPr>
          <w:p w14:paraId="1A860844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Сроки и этапы реализации</w:t>
            </w:r>
          </w:p>
        </w:tc>
        <w:tc>
          <w:tcPr>
            <w:tcW w:w="7761" w:type="dxa"/>
          </w:tcPr>
          <w:p w14:paraId="22F7E1C3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20</w:t>
            </w:r>
            <w:r w:rsidR="003A0221" w:rsidRPr="00140A44">
              <w:rPr>
                <w:sz w:val="28"/>
                <w:szCs w:val="28"/>
              </w:rPr>
              <w:t>20</w:t>
            </w:r>
            <w:r w:rsidRPr="00140A44">
              <w:rPr>
                <w:sz w:val="28"/>
                <w:szCs w:val="28"/>
              </w:rPr>
              <w:t xml:space="preserve"> год</w:t>
            </w:r>
          </w:p>
        </w:tc>
      </w:tr>
      <w:tr w:rsidR="003E6ECF" w:rsidRPr="00140A44" w14:paraId="76A98320" w14:textId="77777777" w:rsidTr="00263A20">
        <w:tc>
          <w:tcPr>
            <w:tcW w:w="2046" w:type="dxa"/>
          </w:tcPr>
          <w:p w14:paraId="07AAF381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Объем средств бюджета городского </w:t>
            </w:r>
            <w:r w:rsidRPr="00140A44">
              <w:rPr>
                <w:sz w:val="28"/>
                <w:szCs w:val="28"/>
              </w:rPr>
              <w:lastRenderedPageBreak/>
              <w:t>поселения и иных финансовых ресурсов на реализацию муниципальной программы</w:t>
            </w:r>
          </w:p>
        </w:tc>
        <w:tc>
          <w:tcPr>
            <w:tcW w:w="7761" w:type="dxa"/>
          </w:tcPr>
          <w:p w14:paraId="444C62E5" w14:textId="77777777" w:rsidR="003E6ECF" w:rsidRPr="00140A44" w:rsidRDefault="00017B30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lastRenderedPageBreak/>
              <w:t>3</w:t>
            </w:r>
            <w:r w:rsidR="003E6ECF" w:rsidRPr="00140A44">
              <w:rPr>
                <w:sz w:val="28"/>
                <w:szCs w:val="28"/>
              </w:rPr>
              <w:t>.</w:t>
            </w:r>
            <w:r w:rsidRPr="00140A44">
              <w:rPr>
                <w:sz w:val="28"/>
                <w:szCs w:val="28"/>
              </w:rPr>
              <w:t>1</w:t>
            </w:r>
            <w:r w:rsidR="003E6ECF" w:rsidRPr="00140A44">
              <w:rPr>
                <w:sz w:val="28"/>
                <w:szCs w:val="28"/>
              </w:rPr>
              <w:t>52.000 рублей бюджета Усть-Лабинского городского поселения Усть-Лабинского района</w:t>
            </w:r>
          </w:p>
          <w:p w14:paraId="417ACC86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  <w:p w14:paraId="1F0508A6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  <w:p w14:paraId="1F298539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  <w:p w14:paraId="16E8A909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</w:p>
        </w:tc>
      </w:tr>
      <w:tr w:rsidR="003E6ECF" w:rsidRPr="00140A44" w14:paraId="6D71AF0B" w14:textId="77777777" w:rsidTr="00263A20">
        <w:tc>
          <w:tcPr>
            <w:tcW w:w="2046" w:type="dxa"/>
            <w:vMerge w:val="restart"/>
          </w:tcPr>
          <w:p w14:paraId="6018600E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61" w:type="dxa"/>
          </w:tcPr>
          <w:p w14:paraId="2229D5A0" w14:textId="1693DF80" w:rsidR="003E6ECF" w:rsidRPr="00140A44" w:rsidRDefault="00650CE2" w:rsidP="00491650">
            <w:pPr>
              <w:tabs>
                <w:tab w:val="left" w:pos="200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3E6ECF" w:rsidRPr="00140A44">
              <w:rPr>
                <w:sz w:val="28"/>
                <w:szCs w:val="28"/>
              </w:rPr>
              <w:t xml:space="preserve">- развитие органов ТОС </w:t>
            </w:r>
            <w:proofErr w:type="gramStart"/>
            <w:r w:rsidR="003E6ECF" w:rsidRPr="00140A44">
              <w:rPr>
                <w:sz w:val="28"/>
                <w:szCs w:val="28"/>
              </w:rPr>
              <w:t>в</w:t>
            </w:r>
            <w:proofErr w:type="gramEnd"/>
            <w:r w:rsidR="003E6ECF" w:rsidRPr="00140A44">
              <w:rPr>
                <w:sz w:val="28"/>
                <w:szCs w:val="28"/>
              </w:rPr>
              <w:t xml:space="preserve"> </w:t>
            </w:r>
            <w:proofErr w:type="gramStart"/>
            <w:r w:rsidR="003E6ECF" w:rsidRPr="00140A44">
              <w:rPr>
                <w:sz w:val="28"/>
                <w:szCs w:val="28"/>
              </w:rPr>
              <w:t>Усть-Лабинском</w:t>
            </w:r>
            <w:proofErr w:type="gramEnd"/>
            <w:r w:rsidR="003E6ECF" w:rsidRPr="00140A44">
              <w:rPr>
                <w:sz w:val="28"/>
                <w:szCs w:val="28"/>
              </w:rPr>
              <w:t xml:space="preserve"> городском поселении Усть-Лабинского района;</w:t>
            </w:r>
          </w:p>
          <w:p w14:paraId="39F51B1D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14:paraId="0B1E0606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оказание реальных социальных услуг;</w:t>
            </w:r>
          </w:p>
          <w:p w14:paraId="19D9C988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вовлечение жителей поселения в управление городским хозяйством;</w:t>
            </w:r>
          </w:p>
          <w:p w14:paraId="53152678" w14:textId="77777777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жительства;</w:t>
            </w:r>
          </w:p>
        </w:tc>
      </w:tr>
      <w:tr w:rsidR="003E6ECF" w:rsidRPr="00140A44" w14:paraId="31E53568" w14:textId="77777777" w:rsidTr="00263A20">
        <w:tc>
          <w:tcPr>
            <w:tcW w:w="2046" w:type="dxa"/>
            <w:vMerge/>
          </w:tcPr>
          <w:p w14:paraId="3D5536F3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33920D75" w14:textId="77777777" w:rsidR="00650CE2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1.2.-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Усть-Лабинского городского поселения Усть-Лабинского</w:t>
            </w:r>
            <w:r w:rsidR="00650CE2">
              <w:rPr>
                <w:sz w:val="28"/>
                <w:szCs w:val="28"/>
              </w:rPr>
              <w:t xml:space="preserve"> </w:t>
            </w:r>
            <w:r w:rsidRPr="00140A44">
              <w:rPr>
                <w:sz w:val="28"/>
                <w:szCs w:val="28"/>
              </w:rPr>
              <w:t>района;</w:t>
            </w:r>
          </w:p>
          <w:p w14:paraId="0929EF28" w14:textId="7A6B025B" w:rsidR="003E6ECF" w:rsidRPr="00140A44" w:rsidRDefault="003E6ECF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140A44">
              <w:rPr>
                <w:sz w:val="28"/>
                <w:szCs w:val="28"/>
              </w:rPr>
              <w:br/>
              <w:t>- существенное повышение качества газетных публикаций  местного значения;</w:t>
            </w:r>
          </w:p>
          <w:p w14:paraId="28C89412" w14:textId="7E62C810" w:rsidR="003E6ECF" w:rsidRPr="00140A44" w:rsidRDefault="00650CE2" w:rsidP="00491650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E6ECF" w:rsidRPr="00140A44">
              <w:rPr>
                <w:sz w:val="28"/>
                <w:szCs w:val="28"/>
              </w:rPr>
              <w:t>содержание информационного ресурса в надлежащем техническом состоянии</w:t>
            </w:r>
          </w:p>
        </w:tc>
      </w:tr>
    </w:tbl>
    <w:p w14:paraId="19925D66" w14:textId="77777777" w:rsidR="003E6ECF" w:rsidRPr="007B796A" w:rsidRDefault="003E6ECF" w:rsidP="00491650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Общая характеристика сферы реализации программы</w:t>
      </w:r>
    </w:p>
    <w:p w14:paraId="1F15CC80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«Об общих принципах организации местного самоуправления в Российской  Федерации» 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</w:t>
      </w:r>
      <w:r w:rsidRPr="007B796A">
        <w:rPr>
          <w:sz w:val="28"/>
          <w:szCs w:val="28"/>
        </w:rPr>
        <w:lastRenderedPageBreak/>
        <w:t xml:space="preserve">развитии и распространении таких ценностей, как чувство общности, гражданская активность и ответственность. </w:t>
      </w:r>
    </w:p>
    <w:p w14:paraId="2253180E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</w:t>
      </w:r>
    </w:p>
    <w:p w14:paraId="68CE847C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В рамках реализации муниципальной программы оба направления тесно связаны между собой</w:t>
      </w:r>
    </w:p>
    <w:p w14:paraId="55BD7A1D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Опыт показывает, что от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самоуправления, качество информирования населения позволяет максимально оперативно реагировать на социально-политические, </w:t>
      </w:r>
      <w:proofErr w:type="gramStart"/>
      <w:r w:rsidRPr="007B796A">
        <w:rPr>
          <w:sz w:val="28"/>
          <w:szCs w:val="28"/>
        </w:rPr>
        <w:t>экономические процессы</w:t>
      </w:r>
      <w:proofErr w:type="gramEnd"/>
      <w:r w:rsidRPr="007B796A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14:paraId="6102880B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Выполнение возложенных на администрацию Усть-Лабинского городского поселения Усть-Лабинского района заданий и функций, прежде всего, связано с осуществлением мероприятий, направленных на бесперебойное функционирование органов местного самоуправления.  </w:t>
      </w:r>
    </w:p>
    <w:p w14:paraId="392A0236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Решение поставленных задач, направленных на решение жизненно важных проблем, нуждается в организационной и финансовой поддержке. С этой целью необходимо предусмотреть финансирование настоящей программы.</w:t>
      </w:r>
    </w:p>
    <w:p w14:paraId="1BA3A0E5" w14:textId="77777777" w:rsidR="003E6ECF" w:rsidRPr="007B796A" w:rsidRDefault="003E6ECF" w:rsidP="00491650">
      <w:pPr>
        <w:numPr>
          <w:ilvl w:val="0"/>
          <w:numId w:val="30"/>
        </w:numPr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Приоритеты муниципальной политики в сфере реализации программы, цели, задачи и ожидаемые конечные результаты программы</w:t>
      </w:r>
    </w:p>
    <w:p w14:paraId="6F602B68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 </w:t>
      </w:r>
    </w:p>
    <w:p w14:paraId="576E3A27" w14:textId="77777777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самоуправления, поэтому в подпрограмме определены следующие цели:</w:t>
      </w:r>
    </w:p>
    <w:p w14:paraId="3AB9D04C" w14:textId="7C6D2971" w:rsidR="003E6ECF" w:rsidRPr="007B796A" w:rsidRDefault="000540D5" w:rsidP="00491650">
      <w:pPr>
        <w:tabs>
          <w:tab w:val="left" w:pos="260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1) </w:t>
      </w:r>
      <w:r w:rsidR="003E6ECF" w:rsidRPr="007B796A">
        <w:rPr>
          <w:sz w:val="28"/>
          <w:szCs w:val="28"/>
        </w:rPr>
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14:paraId="0578BD31" w14:textId="737EEE32" w:rsidR="003E6ECF" w:rsidRPr="007B796A" w:rsidRDefault="000540D5" w:rsidP="00491650">
      <w:pPr>
        <w:tabs>
          <w:tab w:val="left" w:pos="260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2) </w:t>
      </w:r>
      <w:r w:rsidR="003E6ECF" w:rsidRPr="007B796A">
        <w:rPr>
          <w:sz w:val="28"/>
          <w:szCs w:val="28"/>
        </w:rPr>
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</w:r>
    </w:p>
    <w:p w14:paraId="03FEC284" w14:textId="77777777" w:rsidR="003E6ECF" w:rsidRPr="007B796A" w:rsidRDefault="003E6ECF" w:rsidP="00491650">
      <w:pPr>
        <w:tabs>
          <w:tab w:val="left" w:pos="260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14:paraId="5F7900E4" w14:textId="25A1B27F" w:rsidR="003E6ECF" w:rsidRPr="007B796A" w:rsidRDefault="000540D5" w:rsidP="00491650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7B796A">
        <w:rPr>
          <w:sz w:val="28"/>
          <w:szCs w:val="28"/>
        </w:rPr>
        <w:lastRenderedPageBreak/>
        <w:t>1)</w:t>
      </w:r>
      <w:r w:rsidR="003E6ECF" w:rsidRPr="007B796A">
        <w:rPr>
          <w:sz w:val="28"/>
          <w:szCs w:val="28"/>
        </w:rPr>
        <w:t xml:space="preserve"> </w:t>
      </w:r>
      <w:r w:rsidRPr="007B796A">
        <w:rPr>
          <w:rFonts w:eastAsia="Arial CYR"/>
          <w:sz w:val="28"/>
          <w:szCs w:val="28"/>
        </w:rPr>
        <w:t>з</w:t>
      </w:r>
      <w:r w:rsidR="003E6ECF" w:rsidRPr="007B796A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14:paraId="40241AD9" w14:textId="3BD90DE7" w:rsidR="003E6ECF" w:rsidRPr="007B796A" w:rsidRDefault="000540D5" w:rsidP="00491650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7B796A">
        <w:rPr>
          <w:rFonts w:eastAsia="Arial CYR"/>
          <w:sz w:val="28"/>
          <w:szCs w:val="28"/>
        </w:rPr>
        <w:t>2)</w:t>
      </w:r>
      <w:r w:rsidR="003E6ECF" w:rsidRPr="007B796A">
        <w:rPr>
          <w:rFonts w:eastAsia="Arial CYR"/>
          <w:sz w:val="28"/>
          <w:szCs w:val="28"/>
        </w:rPr>
        <w:t xml:space="preserve"> </w:t>
      </w:r>
      <w:r w:rsidRPr="007B796A">
        <w:rPr>
          <w:rFonts w:eastAsia="Arial CYR"/>
          <w:sz w:val="28"/>
          <w:szCs w:val="28"/>
        </w:rPr>
        <w:t>с</w:t>
      </w:r>
      <w:r w:rsidR="003E6ECF" w:rsidRPr="007B796A">
        <w:rPr>
          <w:rFonts w:eastAsia="Arial CYR"/>
          <w:sz w:val="28"/>
          <w:szCs w:val="28"/>
        </w:rPr>
        <w:t>одействие органам местного самоуправления Усть-Лабинского городского поселения Усть-Лабинского</w:t>
      </w:r>
      <w:r w:rsidR="003E6ECF" w:rsidRPr="007B796A">
        <w:rPr>
          <w:rFonts w:eastAsia="Arial CYR"/>
          <w:i/>
          <w:iCs/>
          <w:sz w:val="28"/>
          <w:szCs w:val="28"/>
        </w:rPr>
        <w:t xml:space="preserve"> </w:t>
      </w:r>
      <w:r w:rsidR="003E6ECF" w:rsidRPr="007B796A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14:paraId="4426BF83" w14:textId="72AFB5BB" w:rsidR="003E6ECF" w:rsidRPr="007B796A" w:rsidRDefault="003E6ECF" w:rsidP="00491650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7B796A">
        <w:rPr>
          <w:rFonts w:eastAsia="Arial CYR"/>
          <w:sz w:val="28"/>
          <w:szCs w:val="28"/>
        </w:rPr>
        <w:t>3</w:t>
      </w:r>
      <w:r w:rsidR="000540D5" w:rsidRPr="007B796A">
        <w:rPr>
          <w:rFonts w:eastAsia="Arial CYR"/>
          <w:sz w:val="28"/>
          <w:szCs w:val="28"/>
        </w:rPr>
        <w:t>)</w:t>
      </w:r>
      <w:r w:rsidRPr="007B796A">
        <w:rPr>
          <w:rFonts w:eastAsia="Arial CYR"/>
          <w:sz w:val="28"/>
          <w:szCs w:val="28"/>
        </w:rPr>
        <w:t xml:space="preserve"> </w:t>
      </w:r>
      <w:r w:rsidR="000540D5" w:rsidRPr="007B796A">
        <w:rPr>
          <w:rFonts w:eastAsia="Arial CYR"/>
          <w:sz w:val="28"/>
          <w:szCs w:val="28"/>
        </w:rPr>
        <w:t>и</w:t>
      </w:r>
      <w:r w:rsidRPr="007B796A">
        <w:rPr>
          <w:rFonts w:eastAsia="Arial CYR"/>
          <w:sz w:val="28"/>
          <w:szCs w:val="28"/>
        </w:rPr>
        <w:t>нформирование населения о решениях органов местного самоуправления поселения и органов ТОС;</w:t>
      </w:r>
    </w:p>
    <w:p w14:paraId="1D8DE5C6" w14:textId="6CF37661" w:rsidR="003E6ECF" w:rsidRPr="007B796A" w:rsidRDefault="003E6ECF" w:rsidP="00491650">
      <w:pPr>
        <w:tabs>
          <w:tab w:val="left" w:pos="167"/>
          <w:tab w:val="left" w:pos="260"/>
        </w:tabs>
        <w:ind w:firstLine="709"/>
        <w:jc w:val="both"/>
        <w:rPr>
          <w:rFonts w:eastAsia="Arial CYR"/>
          <w:sz w:val="28"/>
          <w:szCs w:val="28"/>
        </w:rPr>
      </w:pPr>
      <w:r w:rsidRPr="007B796A">
        <w:rPr>
          <w:rFonts w:eastAsia="Arial CYR"/>
          <w:sz w:val="28"/>
          <w:szCs w:val="28"/>
        </w:rPr>
        <w:t>4</w:t>
      </w:r>
      <w:r w:rsidR="000540D5" w:rsidRPr="007B796A">
        <w:rPr>
          <w:rFonts w:eastAsia="Arial CYR"/>
          <w:sz w:val="28"/>
          <w:szCs w:val="28"/>
        </w:rPr>
        <w:t>)</w:t>
      </w:r>
      <w:r w:rsidRPr="007B796A">
        <w:rPr>
          <w:rFonts w:eastAsia="Arial CYR"/>
          <w:sz w:val="28"/>
          <w:szCs w:val="28"/>
        </w:rPr>
        <w:t xml:space="preserve"> </w:t>
      </w:r>
      <w:r w:rsidR="000540D5" w:rsidRPr="007B796A">
        <w:rPr>
          <w:rFonts w:eastAsia="Arial CYR"/>
          <w:sz w:val="28"/>
          <w:szCs w:val="28"/>
        </w:rPr>
        <w:t>п</w:t>
      </w:r>
      <w:r w:rsidRPr="007B796A">
        <w:rPr>
          <w:rFonts w:eastAsia="Arial CYR"/>
          <w:sz w:val="28"/>
          <w:szCs w:val="28"/>
        </w:rPr>
        <w:t>редставительство интересов жителей соответствующей территории в органах местного самоуправления поселения.</w:t>
      </w:r>
    </w:p>
    <w:p w14:paraId="67B4A6F5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Целью программы является 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7B796A">
        <w:rPr>
          <w:sz w:val="28"/>
          <w:szCs w:val="28"/>
        </w:rPr>
        <w:t>в</w:t>
      </w:r>
      <w:proofErr w:type="gramEnd"/>
      <w:r w:rsidRPr="007B796A">
        <w:rPr>
          <w:sz w:val="28"/>
          <w:szCs w:val="28"/>
        </w:rPr>
        <w:t xml:space="preserve"> </w:t>
      </w:r>
      <w:proofErr w:type="gramStart"/>
      <w:r w:rsidRPr="007B796A">
        <w:rPr>
          <w:sz w:val="28"/>
          <w:szCs w:val="28"/>
        </w:rPr>
        <w:t>Усть-Лабинском</w:t>
      </w:r>
      <w:proofErr w:type="gramEnd"/>
      <w:r w:rsidRPr="007B796A">
        <w:rPr>
          <w:sz w:val="28"/>
          <w:szCs w:val="28"/>
        </w:rPr>
        <w:t xml:space="preserve"> городском поселении Усть-Лабинского района.</w:t>
      </w:r>
    </w:p>
    <w:p w14:paraId="1875F087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Целью  другого направления программы является 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7B796A">
        <w:rPr>
          <w:sz w:val="28"/>
          <w:szCs w:val="28"/>
        </w:rPr>
        <w:t>в</w:t>
      </w:r>
      <w:proofErr w:type="gramEnd"/>
      <w:r w:rsidRPr="007B796A">
        <w:rPr>
          <w:sz w:val="28"/>
          <w:szCs w:val="28"/>
        </w:rPr>
        <w:t xml:space="preserve"> </w:t>
      </w:r>
      <w:proofErr w:type="gramStart"/>
      <w:r w:rsidRPr="007B796A">
        <w:rPr>
          <w:sz w:val="28"/>
          <w:szCs w:val="28"/>
        </w:rPr>
        <w:t>Усть-Лабинском</w:t>
      </w:r>
      <w:proofErr w:type="gramEnd"/>
      <w:r w:rsidRPr="007B796A">
        <w:rPr>
          <w:sz w:val="28"/>
          <w:szCs w:val="28"/>
        </w:rPr>
        <w:t xml:space="preserve"> городском поселении Усть-Лабинского района.</w:t>
      </w:r>
    </w:p>
    <w:p w14:paraId="7F99379E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Важными также являются следующие цели:</w:t>
      </w:r>
    </w:p>
    <w:p w14:paraId="33F79AAA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освещение деятельности органов местного самоуправления Усть-Лабинского городского поселения Усть-Лабинского района;</w:t>
      </w:r>
    </w:p>
    <w:p w14:paraId="3CF545BF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содействие формированию у жителей поселения высоких духовно-нравственных ценностей, патриотического сознания, верности Отечеству, любви к малой Родине;</w:t>
      </w:r>
    </w:p>
    <w:p w14:paraId="28818FFF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воспитание молодежи в лучших традициях кубанского казачества, народов, проживающих на территории Усть-Лабинского городского поселения Усть-Лабинского района;</w:t>
      </w:r>
    </w:p>
    <w:p w14:paraId="0D7DFACA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публикация нормативно-правовых актов органов местного самоуправления Усть-Лабинского городского поселения Усть-Лабинского района;</w:t>
      </w:r>
    </w:p>
    <w:p w14:paraId="350ABFFF" w14:textId="77777777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обеспечение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района.</w:t>
      </w:r>
      <w:r w:rsidRPr="007B796A">
        <w:rPr>
          <w:sz w:val="28"/>
          <w:szCs w:val="28"/>
        </w:rPr>
        <w:tab/>
      </w:r>
      <w:r w:rsidRPr="007B796A">
        <w:rPr>
          <w:sz w:val="28"/>
          <w:szCs w:val="28"/>
        </w:rPr>
        <w:tab/>
      </w:r>
    </w:p>
    <w:p w14:paraId="42657AF9" w14:textId="054810DA" w:rsidR="00BF5646" w:rsidRPr="007B796A" w:rsidRDefault="00BF564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3. Механизм реализации муниципальной программы и перечень мероприятий</w:t>
      </w:r>
    </w:p>
    <w:p w14:paraId="36DBC241" w14:textId="76DC29B2" w:rsidR="000941E4" w:rsidRPr="007B796A" w:rsidRDefault="00BF564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lastRenderedPageBreak/>
        <w:t xml:space="preserve">Решение </w:t>
      </w:r>
      <w:proofErr w:type="gramStart"/>
      <w:r w:rsidR="00484986" w:rsidRPr="007B796A">
        <w:rPr>
          <w:sz w:val="28"/>
          <w:szCs w:val="28"/>
        </w:rPr>
        <w:t>задачи повышения роли органов территориального общественного самоуправления</w:t>
      </w:r>
      <w:proofErr w:type="gramEnd"/>
      <w:r w:rsidR="00484986" w:rsidRPr="007B796A">
        <w:rPr>
          <w:sz w:val="28"/>
          <w:szCs w:val="28"/>
        </w:rPr>
        <w:t xml:space="preserve"> в целях повышения качества жизни населения городского поселения </w:t>
      </w:r>
      <w:r w:rsidRPr="007B796A">
        <w:rPr>
          <w:sz w:val="28"/>
          <w:szCs w:val="28"/>
        </w:rPr>
        <w:t xml:space="preserve"> программным способом заключается в том, что комплексные </w:t>
      </w:r>
      <w:r w:rsidR="00484986" w:rsidRPr="007B796A">
        <w:rPr>
          <w:sz w:val="28"/>
          <w:szCs w:val="28"/>
        </w:rPr>
        <w:t>п</w:t>
      </w:r>
      <w:r w:rsidRPr="007B796A">
        <w:rPr>
          <w:sz w:val="28"/>
          <w:szCs w:val="28"/>
        </w:rPr>
        <w:t xml:space="preserve">рограммы позволяют, используя системный подход к планированию и организации процесса </w:t>
      </w:r>
      <w:r w:rsidR="000941E4" w:rsidRPr="007B796A">
        <w:rPr>
          <w:sz w:val="28"/>
          <w:szCs w:val="28"/>
        </w:rPr>
        <w:t>повышения потенциала деятельности органов</w:t>
      </w:r>
      <w:r w:rsidRPr="007B796A">
        <w:rPr>
          <w:sz w:val="28"/>
          <w:szCs w:val="28"/>
        </w:rPr>
        <w:t xml:space="preserve"> </w:t>
      </w:r>
      <w:r w:rsidR="000941E4" w:rsidRPr="007B796A">
        <w:rPr>
          <w:sz w:val="28"/>
          <w:szCs w:val="28"/>
        </w:rPr>
        <w:t xml:space="preserve">территориального общественного самоуправления в решении </w:t>
      </w:r>
      <w:r w:rsidR="0082789B" w:rsidRPr="007B796A">
        <w:rPr>
          <w:sz w:val="28"/>
          <w:szCs w:val="28"/>
        </w:rPr>
        <w:t>вопросов местного значения</w:t>
      </w:r>
      <w:r w:rsidR="000941E4" w:rsidRPr="007B796A">
        <w:rPr>
          <w:sz w:val="28"/>
          <w:szCs w:val="28"/>
        </w:rPr>
        <w:t xml:space="preserve"> на территории городского поселения.</w:t>
      </w:r>
    </w:p>
    <w:p w14:paraId="29008808" w14:textId="11BC4220" w:rsidR="0082789B" w:rsidRPr="007B796A" w:rsidRDefault="0082789B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Решение задачи по информационному освещению деятельности органов местного самоуправления Усть-Лабинского городского поселения Усть-Лабинского района программным способом заключается в том, что комплексные программы позволяют, используя системный подход к планированию и организации </w:t>
      </w:r>
      <w:proofErr w:type="gramStart"/>
      <w:r w:rsidRPr="007B796A">
        <w:rPr>
          <w:sz w:val="28"/>
          <w:szCs w:val="28"/>
        </w:rPr>
        <w:t>процесса повышения уровня информированности населения городского поселения</w:t>
      </w:r>
      <w:proofErr w:type="gramEnd"/>
      <w:r w:rsidRPr="007B796A">
        <w:rPr>
          <w:sz w:val="28"/>
          <w:szCs w:val="28"/>
        </w:rPr>
        <w:t xml:space="preserve"> в решении вопросов местного значения на территории городского поселения.</w:t>
      </w:r>
    </w:p>
    <w:p w14:paraId="38BB2980" w14:textId="7374F083" w:rsidR="00BF5646" w:rsidRPr="007B796A" w:rsidRDefault="00356AC2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При этом есть возможность </w:t>
      </w:r>
      <w:r w:rsidR="00BF5646" w:rsidRPr="007B796A">
        <w:rPr>
          <w:sz w:val="28"/>
          <w:szCs w:val="28"/>
        </w:rPr>
        <w:t xml:space="preserve">определить важнейшие проблемы и приоритеты, добиться значимых результатов и рационального расходования финансовых средств. Система мероприятий </w:t>
      </w:r>
      <w:r w:rsidR="000941E4" w:rsidRPr="007B796A">
        <w:rPr>
          <w:sz w:val="28"/>
          <w:szCs w:val="28"/>
        </w:rPr>
        <w:t>пр</w:t>
      </w:r>
      <w:r w:rsidR="00BF5646" w:rsidRPr="007B796A">
        <w:rPr>
          <w:sz w:val="28"/>
          <w:szCs w:val="28"/>
        </w:rPr>
        <w:t xml:space="preserve">ограммы позволяет направить имеющиеся ресурсы на развитие стратегически значимых направлений и ликвидацию наиболее болезненных вопросов. Мероприятия муниципальной программы направлены на </w:t>
      </w:r>
      <w:r w:rsidRPr="007B796A">
        <w:rPr>
          <w:sz w:val="28"/>
          <w:szCs w:val="28"/>
        </w:rPr>
        <w:t xml:space="preserve">более активные самоорганизацию и </w:t>
      </w:r>
      <w:r w:rsidR="00BF5646" w:rsidRPr="007B796A">
        <w:rPr>
          <w:sz w:val="28"/>
          <w:szCs w:val="28"/>
        </w:rPr>
        <w:t xml:space="preserve">вовлечение </w:t>
      </w:r>
      <w:r w:rsidRPr="007B796A">
        <w:rPr>
          <w:color w:val="333333"/>
          <w:sz w:val="28"/>
          <w:szCs w:val="28"/>
          <w:shd w:val="clear" w:color="auto" w:fill="FFFFFF"/>
        </w:rPr>
        <w:t>граждан по месту их жительства для самостоятельного и под свою ответственность осуществления собственных инициатив по вопросам местного значения.</w:t>
      </w:r>
    </w:p>
    <w:p w14:paraId="4F0375C6" w14:textId="77777777" w:rsidR="00356AC2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Ответственным исполнителем реализации муниципальной программы является </w:t>
      </w:r>
      <w:r w:rsidR="00356AC2" w:rsidRPr="007B796A">
        <w:rPr>
          <w:sz w:val="28"/>
          <w:szCs w:val="28"/>
        </w:rPr>
        <w:t>отдел по общим и организационным вопросам администрации Усть-Лабинского городского поселения Усть-Лабинского района</w:t>
      </w:r>
      <w:r w:rsidRPr="007B796A">
        <w:rPr>
          <w:sz w:val="28"/>
          <w:szCs w:val="28"/>
        </w:rPr>
        <w:t xml:space="preserve">. </w:t>
      </w:r>
    </w:p>
    <w:p w14:paraId="2DB44B3F" w14:textId="77777777" w:rsidR="00356AC2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Ответственный исполнитель: </w:t>
      </w:r>
    </w:p>
    <w:p w14:paraId="4A34F6DD" w14:textId="3A7CCBF6" w:rsidR="00356AC2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1</w:t>
      </w:r>
      <w:r w:rsidR="000540D5" w:rsidRPr="007B796A">
        <w:rPr>
          <w:sz w:val="28"/>
          <w:szCs w:val="28"/>
        </w:rPr>
        <w:t>)</w:t>
      </w:r>
      <w:r w:rsidRPr="007B796A">
        <w:rPr>
          <w:sz w:val="28"/>
          <w:szCs w:val="28"/>
        </w:rPr>
        <w:t xml:space="preserve"> </w:t>
      </w:r>
      <w:r w:rsidR="000540D5" w:rsidRPr="007B796A">
        <w:rPr>
          <w:sz w:val="28"/>
          <w:szCs w:val="28"/>
        </w:rPr>
        <w:t>ф</w:t>
      </w:r>
      <w:r w:rsidRPr="007B796A">
        <w:rPr>
          <w:sz w:val="28"/>
          <w:szCs w:val="28"/>
        </w:rPr>
        <w:t xml:space="preserve">ормирует бюджетные заявки и обоснования на включение мероприятий муниципальной программы в бюджет </w:t>
      </w:r>
      <w:r w:rsidR="00356AC2" w:rsidRPr="007B796A">
        <w:rPr>
          <w:sz w:val="28"/>
          <w:szCs w:val="28"/>
        </w:rPr>
        <w:t xml:space="preserve">городского поселения </w:t>
      </w:r>
      <w:r w:rsidRPr="007B796A">
        <w:rPr>
          <w:sz w:val="28"/>
          <w:szCs w:val="28"/>
        </w:rPr>
        <w:t xml:space="preserve">на соответствующий финансовый год; </w:t>
      </w:r>
    </w:p>
    <w:p w14:paraId="358872A2" w14:textId="3A9486D2" w:rsidR="00356AC2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2</w:t>
      </w:r>
      <w:r w:rsidR="000540D5" w:rsidRPr="007B796A">
        <w:rPr>
          <w:sz w:val="28"/>
          <w:szCs w:val="28"/>
        </w:rPr>
        <w:t>)</w:t>
      </w:r>
      <w:r w:rsidRPr="007B796A">
        <w:rPr>
          <w:sz w:val="28"/>
          <w:szCs w:val="28"/>
        </w:rPr>
        <w:t xml:space="preserve"> </w:t>
      </w:r>
      <w:r w:rsidR="000540D5" w:rsidRPr="007B796A">
        <w:rPr>
          <w:sz w:val="28"/>
          <w:szCs w:val="28"/>
        </w:rPr>
        <w:t>у</w:t>
      </w:r>
      <w:r w:rsidRPr="007B796A">
        <w:rPr>
          <w:sz w:val="28"/>
          <w:szCs w:val="28"/>
        </w:rPr>
        <w:t xml:space="preserve">частвует в обсуждении вопросов, связанных с реализацией и финансированием муниципальной программы; </w:t>
      </w:r>
    </w:p>
    <w:p w14:paraId="4B7EC7AE" w14:textId="2F0D46A4" w:rsidR="00356AC2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3</w:t>
      </w:r>
      <w:r w:rsidR="000540D5" w:rsidRPr="007B796A">
        <w:rPr>
          <w:sz w:val="28"/>
          <w:szCs w:val="28"/>
        </w:rPr>
        <w:t>)</w:t>
      </w:r>
      <w:r w:rsidRPr="007B796A">
        <w:rPr>
          <w:sz w:val="28"/>
          <w:szCs w:val="28"/>
        </w:rPr>
        <w:t xml:space="preserve"> </w:t>
      </w:r>
      <w:r w:rsidR="000540D5" w:rsidRPr="007B796A">
        <w:rPr>
          <w:sz w:val="28"/>
          <w:szCs w:val="28"/>
        </w:rPr>
        <w:t>р</w:t>
      </w:r>
      <w:r w:rsidRPr="007B796A">
        <w:rPr>
          <w:sz w:val="28"/>
          <w:szCs w:val="28"/>
        </w:rPr>
        <w:t xml:space="preserve">азрабатывает перечень и ежегодно устанавливает (корректирует) плановые значения целевых индикаторов и показателей результативности для мониторинга и ежегодной оценки эффективности реализации муниципальной программы; </w:t>
      </w:r>
    </w:p>
    <w:p w14:paraId="19FE0391" w14:textId="0AF2C06B" w:rsidR="00356AC2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4</w:t>
      </w:r>
      <w:r w:rsidR="000540D5" w:rsidRPr="007B796A">
        <w:rPr>
          <w:sz w:val="28"/>
          <w:szCs w:val="28"/>
        </w:rPr>
        <w:t>)</w:t>
      </w:r>
      <w:r w:rsidRPr="007B796A">
        <w:rPr>
          <w:sz w:val="28"/>
          <w:szCs w:val="28"/>
        </w:rPr>
        <w:t xml:space="preserve"> </w:t>
      </w:r>
      <w:r w:rsidR="000540D5" w:rsidRPr="007B796A">
        <w:rPr>
          <w:sz w:val="28"/>
          <w:szCs w:val="28"/>
        </w:rPr>
        <w:t>г</w:t>
      </w:r>
      <w:r w:rsidRPr="007B796A">
        <w:rPr>
          <w:sz w:val="28"/>
          <w:szCs w:val="28"/>
        </w:rPr>
        <w:t xml:space="preserve">отовит ежегодно в установленном порядке предложения по уточнению перечня мероприятий муниципальной программы на соответствующий финансовый год, уточняет расходы по мероприятиям муниципальной программы; </w:t>
      </w:r>
    </w:p>
    <w:p w14:paraId="13149314" w14:textId="676A322A" w:rsidR="00356AC2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5</w:t>
      </w:r>
      <w:r w:rsidR="000540D5" w:rsidRPr="007B796A">
        <w:rPr>
          <w:sz w:val="28"/>
          <w:szCs w:val="28"/>
        </w:rPr>
        <w:t>)</w:t>
      </w:r>
      <w:r w:rsidRPr="007B796A">
        <w:rPr>
          <w:sz w:val="28"/>
          <w:szCs w:val="28"/>
        </w:rPr>
        <w:t xml:space="preserve"> </w:t>
      </w:r>
      <w:r w:rsidR="000540D5" w:rsidRPr="007B796A">
        <w:rPr>
          <w:sz w:val="28"/>
          <w:szCs w:val="28"/>
        </w:rPr>
        <w:t>н</w:t>
      </w:r>
      <w:r w:rsidRPr="007B796A">
        <w:rPr>
          <w:sz w:val="28"/>
          <w:szCs w:val="28"/>
        </w:rPr>
        <w:t xml:space="preserve">есет ответственность за обеспечение своевременной и качественной реализации </w:t>
      </w:r>
      <w:r w:rsidR="00356AC2" w:rsidRPr="007B796A">
        <w:rPr>
          <w:sz w:val="28"/>
          <w:szCs w:val="28"/>
        </w:rPr>
        <w:t>п</w:t>
      </w:r>
      <w:r w:rsidRPr="007B796A">
        <w:rPr>
          <w:sz w:val="28"/>
          <w:szCs w:val="28"/>
        </w:rPr>
        <w:t xml:space="preserve">рограммы, за эффективное использование средств, выделяемых на ее реализацию; </w:t>
      </w:r>
    </w:p>
    <w:p w14:paraId="02FD1126" w14:textId="2CF73887" w:rsidR="00C945EC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6</w:t>
      </w:r>
      <w:r w:rsidR="000540D5" w:rsidRPr="007B796A">
        <w:rPr>
          <w:sz w:val="28"/>
          <w:szCs w:val="28"/>
        </w:rPr>
        <w:t>)</w:t>
      </w:r>
      <w:r w:rsidRPr="007B796A">
        <w:rPr>
          <w:sz w:val="28"/>
          <w:szCs w:val="28"/>
        </w:rPr>
        <w:t xml:space="preserve"> </w:t>
      </w:r>
      <w:r w:rsidR="000540D5" w:rsidRPr="007B796A">
        <w:rPr>
          <w:sz w:val="28"/>
          <w:szCs w:val="28"/>
        </w:rPr>
        <w:t>о</w:t>
      </w:r>
      <w:r w:rsidRPr="007B796A">
        <w:rPr>
          <w:sz w:val="28"/>
          <w:szCs w:val="28"/>
        </w:rPr>
        <w:t xml:space="preserve">рганизует размещение в электронном виде информации о реализации муниципальной программы; </w:t>
      </w:r>
    </w:p>
    <w:p w14:paraId="1C3B720F" w14:textId="0645A18D" w:rsidR="00484986" w:rsidRPr="007B796A" w:rsidRDefault="0048498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lastRenderedPageBreak/>
        <w:t>7</w:t>
      </w:r>
      <w:r w:rsidR="000540D5" w:rsidRPr="007B796A">
        <w:rPr>
          <w:sz w:val="28"/>
          <w:szCs w:val="28"/>
        </w:rPr>
        <w:t>)</w:t>
      </w:r>
      <w:r w:rsidRPr="007B796A">
        <w:rPr>
          <w:sz w:val="28"/>
          <w:szCs w:val="28"/>
        </w:rPr>
        <w:t xml:space="preserve"> </w:t>
      </w:r>
      <w:r w:rsidR="000540D5" w:rsidRPr="007B796A">
        <w:rPr>
          <w:sz w:val="28"/>
          <w:szCs w:val="28"/>
        </w:rPr>
        <w:t>о</w:t>
      </w:r>
      <w:r w:rsidRPr="007B796A">
        <w:rPr>
          <w:sz w:val="28"/>
          <w:szCs w:val="28"/>
        </w:rPr>
        <w:t>существляет иные полномочия, установленные законодательством. Ответственность за реализацию муниципальной программы и обеспечение достижения запланированных значений целевых индикаторов и показателей результативности муниципальной программы в целом несет исполнитель муниципальной программы.</w:t>
      </w:r>
    </w:p>
    <w:p w14:paraId="23544577" w14:textId="7D6389FF" w:rsidR="003E6ECF" w:rsidRPr="007B796A" w:rsidRDefault="00C945EC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4</w:t>
      </w:r>
      <w:r w:rsidR="003E6ECF" w:rsidRPr="007B796A">
        <w:rPr>
          <w:sz w:val="28"/>
          <w:szCs w:val="28"/>
        </w:rPr>
        <w:t>. Основные этапы и сроки реализации программы</w:t>
      </w:r>
    </w:p>
    <w:p w14:paraId="72F9A47E" w14:textId="702CC0B8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Срок реализации программы – 20</w:t>
      </w:r>
      <w:r w:rsidR="00F07563" w:rsidRPr="007B796A">
        <w:rPr>
          <w:sz w:val="28"/>
          <w:szCs w:val="28"/>
        </w:rPr>
        <w:t>20</w:t>
      </w:r>
      <w:r w:rsidRPr="007B796A">
        <w:rPr>
          <w:sz w:val="28"/>
          <w:szCs w:val="28"/>
        </w:rPr>
        <w:t xml:space="preserve"> год. </w:t>
      </w:r>
    </w:p>
    <w:p w14:paraId="6E2873CD" w14:textId="3CFA7A25" w:rsidR="003E6ECF" w:rsidRPr="007B796A" w:rsidRDefault="00C945EC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5</w:t>
      </w:r>
      <w:r w:rsidR="003E6ECF" w:rsidRPr="007B796A">
        <w:rPr>
          <w:sz w:val="28"/>
          <w:szCs w:val="28"/>
        </w:rPr>
        <w:t>. Ресурсное обеспечение программы</w:t>
      </w:r>
    </w:p>
    <w:p w14:paraId="20EF6D65" w14:textId="2D558A75" w:rsidR="003E6ECF" w:rsidRPr="007B796A" w:rsidRDefault="003E6ECF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Объем финансирования ресурсов, выделенных на реализацию программы из средств бюджета Усть-Лабинского городского поселения Усть-Лабинского района, составляет </w:t>
      </w:r>
      <w:r w:rsidR="00017B30" w:rsidRPr="007B796A">
        <w:rPr>
          <w:sz w:val="28"/>
          <w:szCs w:val="28"/>
        </w:rPr>
        <w:t>3</w:t>
      </w:r>
      <w:r w:rsidRPr="007B796A">
        <w:rPr>
          <w:sz w:val="28"/>
          <w:szCs w:val="28"/>
        </w:rPr>
        <w:t>.</w:t>
      </w:r>
      <w:r w:rsidR="00017B30" w:rsidRPr="007B796A">
        <w:rPr>
          <w:sz w:val="28"/>
          <w:szCs w:val="28"/>
        </w:rPr>
        <w:t>1</w:t>
      </w:r>
      <w:r w:rsidRPr="007B796A">
        <w:rPr>
          <w:sz w:val="28"/>
          <w:szCs w:val="28"/>
        </w:rPr>
        <w:t>52</w:t>
      </w:r>
      <w:r w:rsidR="007B796A" w:rsidRPr="007B796A">
        <w:rPr>
          <w:sz w:val="28"/>
          <w:szCs w:val="28"/>
        </w:rPr>
        <w:t>.00</w:t>
      </w:r>
      <w:r w:rsidRPr="007B796A">
        <w:rPr>
          <w:sz w:val="28"/>
          <w:szCs w:val="28"/>
        </w:rPr>
        <w:t>0 рублей.</w:t>
      </w:r>
    </w:p>
    <w:p w14:paraId="0031F72F" w14:textId="2FFE2ABE" w:rsidR="00C945EC" w:rsidRPr="007B796A" w:rsidRDefault="00C945EC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2632189"/>
      <w:r w:rsidRPr="007B796A">
        <w:rPr>
          <w:sz w:val="28"/>
          <w:szCs w:val="28"/>
        </w:rPr>
        <w:t>6. Оценка эффективности реализации муниципальной программы</w:t>
      </w:r>
    </w:p>
    <w:p w14:paraId="1A5E2F0B" w14:textId="55818CBD" w:rsidR="00263A20" w:rsidRPr="007B796A" w:rsidRDefault="00C945EC" w:rsidP="00491650">
      <w:pPr>
        <w:tabs>
          <w:tab w:val="left" w:pos="200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Эффективность реализации муниципальной программы </w:t>
      </w:r>
      <w:r w:rsidR="00263A20" w:rsidRPr="007B796A">
        <w:rPr>
          <w:sz w:val="28"/>
          <w:szCs w:val="28"/>
        </w:rPr>
        <w:t>выразится в следующем:</w:t>
      </w:r>
    </w:p>
    <w:p w14:paraId="61EFD113" w14:textId="5FED4BA5" w:rsidR="00C945EC" w:rsidRPr="007B796A" w:rsidRDefault="00263A20" w:rsidP="00491650">
      <w:pPr>
        <w:tabs>
          <w:tab w:val="left" w:pos="200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- </w:t>
      </w:r>
      <w:r w:rsidR="00C945EC" w:rsidRPr="007B796A">
        <w:rPr>
          <w:sz w:val="28"/>
          <w:szCs w:val="28"/>
        </w:rPr>
        <w:t xml:space="preserve">развитие органов ТОС </w:t>
      </w:r>
      <w:proofErr w:type="gramStart"/>
      <w:r w:rsidR="00C945EC" w:rsidRPr="007B796A">
        <w:rPr>
          <w:sz w:val="28"/>
          <w:szCs w:val="28"/>
        </w:rPr>
        <w:t>в</w:t>
      </w:r>
      <w:proofErr w:type="gramEnd"/>
      <w:r w:rsidR="00C945EC" w:rsidRPr="007B796A">
        <w:rPr>
          <w:sz w:val="28"/>
          <w:szCs w:val="28"/>
        </w:rPr>
        <w:t xml:space="preserve"> </w:t>
      </w:r>
      <w:proofErr w:type="gramStart"/>
      <w:r w:rsidR="00C945EC" w:rsidRPr="007B796A">
        <w:rPr>
          <w:sz w:val="28"/>
          <w:szCs w:val="28"/>
        </w:rPr>
        <w:t>Усть-Лабинском</w:t>
      </w:r>
      <w:proofErr w:type="gramEnd"/>
      <w:r w:rsidR="00C945EC" w:rsidRPr="007B796A">
        <w:rPr>
          <w:sz w:val="28"/>
          <w:szCs w:val="28"/>
        </w:rPr>
        <w:t xml:space="preserve"> городском поселении Усть-Лабинского района;</w:t>
      </w:r>
    </w:p>
    <w:p w14:paraId="4834C19C" w14:textId="77777777" w:rsidR="00C945EC" w:rsidRPr="007B796A" w:rsidRDefault="00C945EC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решение социально-экономических проблем при активном участии органов ТОС и жителей поселения;</w:t>
      </w:r>
    </w:p>
    <w:p w14:paraId="2AF4533E" w14:textId="77777777" w:rsidR="00C945EC" w:rsidRPr="007B796A" w:rsidRDefault="00C945EC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оказание реальных социальных услуг;</w:t>
      </w:r>
    </w:p>
    <w:p w14:paraId="7A2A35A1" w14:textId="77777777" w:rsidR="00C945EC" w:rsidRPr="007B796A" w:rsidRDefault="00C945EC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вовлечение жителей поселения в управление городским хозяйством;</w:t>
      </w:r>
    </w:p>
    <w:p w14:paraId="430EDAEB" w14:textId="2D7BF4FD" w:rsidR="00C945EC" w:rsidRPr="007B796A" w:rsidRDefault="00C945EC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жительства;</w:t>
      </w:r>
    </w:p>
    <w:p w14:paraId="040F26ED" w14:textId="77777777" w:rsidR="00263A20" w:rsidRPr="007B796A" w:rsidRDefault="00263A20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повышение уровня информированности населения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района;</w:t>
      </w:r>
    </w:p>
    <w:p w14:paraId="757B71AB" w14:textId="5F437F8D" w:rsidR="00263A20" w:rsidRPr="007B796A" w:rsidRDefault="00263A20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сохранение и развитие информационного пространства Усть-Лабинского городского поселения Усть-Лабинского района;</w:t>
      </w:r>
    </w:p>
    <w:p w14:paraId="0AC2DB58" w14:textId="3B813ECE" w:rsidR="00263A20" w:rsidRPr="007B796A" w:rsidRDefault="00263A20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существенное повышение качества газетных публикаций местного значения;</w:t>
      </w:r>
    </w:p>
    <w:p w14:paraId="07724942" w14:textId="706582B4" w:rsidR="00263A20" w:rsidRPr="007B796A" w:rsidRDefault="00263A20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-  содержание информационного ресурса в надлежащем техническом состоянии</w:t>
      </w:r>
    </w:p>
    <w:p w14:paraId="5C97FB4E" w14:textId="643F649C" w:rsidR="00263A20" w:rsidRPr="007B796A" w:rsidRDefault="00263A20" w:rsidP="00491650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7. Государственное регулирование реализации муниципальной программы.</w:t>
      </w:r>
    </w:p>
    <w:p w14:paraId="6F03A67C" w14:textId="18F1B2EB" w:rsidR="00263A20" w:rsidRPr="007B796A" w:rsidRDefault="00263A20" w:rsidP="00491650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Мер </w:t>
      </w:r>
      <w:proofErr w:type="gramStart"/>
      <w:r w:rsidRPr="007B796A">
        <w:rPr>
          <w:sz w:val="28"/>
          <w:szCs w:val="28"/>
        </w:rPr>
        <w:t>государственного</w:t>
      </w:r>
      <w:proofErr w:type="gramEnd"/>
      <w:r w:rsidRPr="007B796A">
        <w:rPr>
          <w:sz w:val="28"/>
          <w:szCs w:val="28"/>
        </w:rPr>
        <w:t xml:space="preserve"> регулирования в реализации муниципальной программы не предусмотрено.</w:t>
      </w:r>
    </w:p>
    <w:bookmarkEnd w:id="0"/>
    <w:p w14:paraId="1C448127" w14:textId="752A776F" w:rsidR="003E6ECF" w:rsidRPr="007B796A" w:rsidRDefault="00263A20" w:rsidP="00491650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8</w:t>
      </w:r>
      <w:r w:rsidR="003E6ECF" w:rsidRPr="007B796A">
        <w:rPr>
          <w:sz w:val="28"/>
          <w:szCs w:val="28"/>
        </w:rPr>
        <w:t>. Управление рисками реализации программы</w:t>
      </w:r>
    </w:p>
    <w:p w14:paraId="0B1B7742" w14:textId="77777777" w:rsidR="003E6ECF" w:rsidRPr="007B796A" w:rsidRDefault="003E6ECF" w:rsidP="0049165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Достижение запланированных результатов реализации программы связано с возникновением и преодолением различных рисков её реализации. </w:t>
      </w:r>
    </w:p>
    <w:p w14:paraId="37BADA65" w14:textId="77777777" w:rsidR="003E6ECF" w:rsidRPr="007B796A" w:rsidRDefault="003E6ECF" w:rsidP="00491650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 w:rsidRPr="007B796A">
        <w:rPr>
          <w:color w:val="auto"/>
          <w:sz w:val="28"/>
          <w:szCs w:val="28"/>
        </w:rPr>
        <w:t xml:space="preserve">Управление рисками настоящей программы осуществляется ответственными исполнителями - </w:t>
      </w:r>
      <w:r w:rsidRPr="007B796A">
        <w:rPr>
          <w:bCs/>
          <w:sz w:val="28"/>
          <w:szCs w:val="28"/>
        </w:rPr>
        <w:t xml:space="preserve">отделом по общим и организационным вопросам, финансовым отделом </w:t>
      </w:r>
      <w:r w:rsidRPr="007B796A">
        <w:rPr>
          <w:color w:val="auto"/>
          <w:sz w:val="28"/>
          <w:szCs w:val="28"/>
        </w:rPr>
        <w:t xml:space="preserve">на основе регулярного мониторинга </w:t>
      </w:r>
      <w:r w:rsidRPr="007B796A">
        <w:rPr>
          <w:color w:val="auto"/>
          <w:sz w:val="28"/>
          <w:szCs w:val="28"/>
        </w:rPr>
        <w:lastRenderedPageBreak/>
        <w:t xml:space="preserve">реализации программы, оценки её результативности и эффективности, и </w:t>
      </w:r>
      <w:r w:rsidRPr="007B796A">
        <w:rPr>
          <w:sz w:val="28"/>
          <w:szCs w:val="28"/>
        </w:rPr>
        <w:t>включает в себя:</w:t>
      </w:r>
    </w:p>
    <w:p w14:paraId="1659301B" w14:textId="77777777" w:rsidR="003E6ECF" w:rsidRPr="007B796A" w:rsidRDefault="003E6ECF" w:rsidP="0049165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14:paraId="7697465C" w14:textId="77777777" w:rsidR="003E6ECF" w:rsidRPr="007B796A" w:rsidRDefault="003E6ECF" w:rsidP="0049165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14:paraId="24732D5C" w14:textId="77777777" w:rsidR="003E6ECF" w:rsidRPr="007B796A" w:rsidRDefault="003E6ECF" w:rsidP="0049165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14:paraId="719FF8A9" w14:textId="77777777" w:rsidR="003E6ECF" w:rsidRPr="007B796A" w:rsidRDefault="003E6ECF" w:rsidP="0049165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14:paraId="21136E39" w14:textId="77777777" w:rsidR="003E6ECF" w:rsidRPr="007B796A" w:rsidRDefault="003E6ECF" w:rsidP="00491650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7B796A">
        <w:rPr>
          <w:color w:val="auto"/>
          <w:sz w:val="28"/>
          <w:szCs w:val="28"/>
        </w:rPr>
        <w:t xml:space="preserve">Применительно к настоящей программе вся совокупность рисков разделена на внешние риски и внутренние риски. </w:t>
      </w:r>
    </w:p>
    <w:p w14:paraId="017839E2" w14:textId="77777777" w:rsidR="003E6ECF" w:rsidRPr="007B796A" w:rsidRDefault="003E6ECF" w:rsidP="00491650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7B796A">
        <w:rPr>
          <w:color w:val="auto"/>
          <w:sz w:val="28"/>
          <w:szCs w:val="28"/>
        </w:rPr>
        <w:t>Наиболее значимые риски, основные причины их возникновения, п</w:t>
      </w:r>
      <w:r w:rsidRPr="007B796A">
        <w:rPr>
          <w:sz w:val="28"/>
          <w:szCs w:val="28"/>
        </w:rPr>
        <w:t xml:space="preserve">еречни предупреждающих и компенсирующих мероприятий </w:t>
      </w:r>
      <w:r w:rsidRPr="007B796A">
        <w:rPr>
          <w:color w:val="auto"/>
          <w:sz w:val="28"/>
          <w:szCs w:val="28"/>
        </w:rPr>
        <w:t>приведены ниже.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769"/>
        <w:gridCol w:w="2976"/>
        <w:gridCol w:w="2552"/>
      </w:tblGrid>
      <w:tr w:rsidR="003E6ECF" w:rsidRPr="0086640C" w14:paraId="14C4ABBF" w14:textId="77777777" w:rsidTr="00DA25FB">
        <w:trPr>
          <w:trHeight w:val="914"/>
          <w:tblHeader/>
        </w:trPr>
        <w:tc>
          <w:tcPr>
            <w:tcW w:w="0" w:type="auto"/>
            <w:vAlign w:val="center"/>
          </w:tcPr>
          <w:p w14:paraId="7C5136E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Риски</w:t>
            </w:r>
          </w:p>
        </w:tc>
        <w:tc>
          <w:tcPr>
            <w:tcW w:w="2769" w:type="dxa"/>
            <w:vAlign w:val="center"/>
          </w:tcPr>
          <w:p w14:paraId="52B4A878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Основные при</w:t>
            </w:r>
            <w:r w:rsidRPr="0086640C">
              <w:rPr>
                <w:sz w:val="28"/>
                <w:szCs w:val="28"/>
              </w:rPr>
              <w:softHyphen/>
              <w:t>чины возник</w:t>
            </w:r>
            <w:r w:rsidRPr="0086640C">
              <w:rPr>
                <w:sz w:val="28"/>
                <w:szCs w:val="28"/>
              </w:rPr>
              <w:softHyphen/>
              <w:t>новения рисков</w:t>
            </w:r>
          </w:p>
        </w:tc>
        <w:tc>
          <w:tcPr>
            <w:tcW w:w="2976" w:type="dxa"/>
            <w:vAlign w:val="center"/>
          </w:tcPr>
          <w:p w14:paraId="77AFD38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Предупреждающие </w:t>
            </w:r>
          </w:p>
          <w:p w14:paraId="2F534E12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меро</w:t>
            </w:r>
            <w:r w:rsidRPr="0086640C">
              <w:rPr>
                <w:sz w:val="28"/>
                <w:szCs w:val="28"/>
              </w:rPr>
              <w:softHyphen/>
              <w:t>приятия</w:t>
            </w:r>
          </w:p>
        </w:tc>
        <w:tc>
          <w:tcPr>
            <w:tcW w:w="2552" w:type="dxa"/>
            <w:vAlign w:val="center"/>
          </w:tcPr>
          <w:p w14:paraId="29E6C29C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Компенсирую</w:t>
            </w:r>
            <w:r w:rsidRPr="0086640C">
              <w:rPr>
                <w:sz w:val="28"/>
                <w:szCs w:val="28"/>
              </w:rPr>
              <w:softHyphen/>
              <w:t>щие мероприятия</w:t>
            </w:r>
          </w:p>
        </w:tc>
      </w:tr>
      <w:tr w:rsidR="003E6ECF" w:rsidRPr="0086640C" w14:paraId="34199986" w14:textId="77777777" w:rsidTr="00DA25FB">
        <w:trPr>
          <w:trHeight w:val="241"/>
        </w:trPr>
        <w:tc>
          <w:tcPr>
            <w:tcW w:w="9464" w:type="dxa"/>
            <w:gridSpan w:val="4"/>
          </w:tcPr>
          <w:p w14:paraId="57FD8664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86640C">
              <w:rPr>
                <w:b/>
                <w:bCs/>
                <w:sz w:val="28"/>
                <w:szCs w:val="28"/>
              </w:rPr>
              <w:t>Внешние риски</w:t>
            </w:r>
          </w:p>
        </w:tc>
      </w:tr>
      <w:tr w:rsidR="003E6ECF" w:rsidRPr="0086640C" w14:paraId="152B191C" w14:textId="77777777" w:rsidTr="00DA25FB">
        <w:trPr>
          <w:trHeight w:val="227"/>
        </w:trPr>
        <w:tc>
          <w:tcPr>
            <w:tcW w:w="0" w:type="auto"/>
          </w:tcPr>
          <w:p w14:paraId="5523726F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Право</w:t>
            </w:r>
            <w:r w:rsidRPr="0086640C">
              <w:rPr>
                <w:sz w:val="28"/>
                <w:szCs w:val="28"/>
              </w:rPr>
              <w:softHyphen/>
              <w:t>вые</w:t>
            </w:r>
          </w:p>
        </w:tc>
        <w:tc>
          <w:tcPr>
            <w:tcW w:w="2769" w:type="dxa"/>
          </w:tcPr>
          <w:p w14:paraId="4BE9F479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Изменение действующего законодательства Российской Федерации,</w:t>
            </w:r>
          </w:p>
          <w:p w14:paraId="6954B23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нормативных правовых актов, принятых на краевом и районном уровне, влияющие на условия реализации подпрограммы</w:t>
            </w:r>
          </w:p>
          <w:p w14:paraId="714646F7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301D6126" w14:textId="77777777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Мониторинг из</w:t>
            </w:r>
            <w:r w:rsidRPr="0086640C">
              <w:rPr>
                <w:sz w:val="28"/>
                <w:szCs w:val="28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552" w:type="dxa"/>
          </w:tcPr>
          <w:p w14:paraId="7224CC8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rFonts w:eastAsia="Times New Roman"/>
                <w:sz w:val="28"/>
                <w:szCs w:val="28"/>
              </w:rPr>
            </w:pPr>
            <w:r w:rsidRPr="0086640C">
              <w:rPr>
                <w:rFonts w:eastAsia="Times New Roman"/>
                <w:sz w:val="28"/>
                <w:szCs w:val="28"/>
              </w:rPr>
              <w:t>1.Корректировка программы</w:t>
            </w:r>
          </w:p>
          <w:p w14:paraId="08C7ACE4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rFonts w:eastAsia="Times New Roman"/>
                <w:sz w:val="28"/>
                <w:szCs w:val="28"/>
              </w:rPr>
            </w:pPr>
          </w:p>
          <w:p w14:paraId="6F4069E3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2. Корректировка муниципальных нормативно-правовых актов</w:t>
            </w:r>
          </w:p>
        </w:tc>
      </w:tr>
      <w:tr w:rsidR="003E6ECF" w:rsidRPr="0086640C" w14:paraId="0E0BF43F" w14:textId="77777777" w:rsidTr="00DA25FB">
        <w:trPr>
          <w:trHeight w:val="227"/>
        </w:trPr>
        <w:tc>
          <w:tcPr>
            <w:tcW w:w="0" w:type="auto"/>
          </w:tcPr>
          <w:p w14:paraId="316F1386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Макро</w:t>
            </w:r>
            <w:r w:rsidRPr="0086640C">
              <w:rPr>
                <w:sz w:val="28"/>
                <w:szCs w:val="28"/>
              </w:rPr>
              <w:softHyphen/>
              <w:t>эконо</w:t>
            </w:r>
            <w:r w:rsidRPr="0086640C">
              <w:rPr>
                <w:sz w:val="28"/>
                <w:szCs w:val="28"/>
              </w:rPr>
              <w:softHyphen/>
              <w:t>мичес</w:t>
            </w:r>
            <w:r w:rsidRPr="0086640C">
              <w:rPr>
                <w:sz w:val="28"/>
                <w:szCs w:val="28"/>
              </w:rPr>
              <w:softHyphen/>
              <w:t>кие (финан</w:t>
            </w:r>
            <w:r w:rsidRPr="0086640C">
              <w:rPr>
                <w:sz w:val="28"/>
                <w:szCs w:val="28"/>
              </w:rPr>
              <w:softHyphen/>
              <w:t xml:space="preserve">совые) </w:t>
            </w:r>
          </w:p>
        </w:tc>
        <w:tc>
          <w:tcPr>
            <w:tcW w:w="2769" w:type="dxa"/>
          </w:tcPr>
          <w:p w14:paraId="0D4CD90B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Неблагоприят</w:t>
            </w:r>
            <w:r w:rsidRPr="0086640C">
              <w:rPr>
                <w:sz w:val="28"/>
                <w:szCs w:val="28"/>
              </w:rPr>
              <w:softHyphen/>
              <w:t xml:space="preserve">ное развитие </w:t>
            </w:r>
            <w:proofErr w:type="gramStart"/>
            <w:r w:rsidRPr="0086640C">
              <w:rPr>
                <w:sz w:val="28"/>
                <w:szCs w:val="28"/>
              </w:rPr>
              <w:t>экономических процессов</w:t>
            </w:r>
            <w:proofErr w:type="gramEnd"/>
            <w:r w:rsidRPr="0086640C">
              <w:rPr>
                <w:sz w:val="28"/>
                <w:szCs w:val="28"/>
              </w:rPr>
              <w:t xml:space="preserve"> в стране и в мире в целом, </w:t>
            </w:r>
          </w:p>
          <w:p w14:paraId="582F3AE9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при</w:t>
            </w:r>
            <w:r w:rsidRPr="0086640C">
              <w:rPr>
                <w:sz w:val="28"/>
                <w:szCs w:val="28"/>
              </w:rPr>
              <w:softHyphen/>
              <w:t xml:space="preserve">водящее к </w:t>
            </w:r>
          </w:p>
          <w:p w14:paraId="26F3D42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выпадению до</w:t>
            </w:r>
            <w:r w:rsidRPr="0086640C">
              <w:rPr>
                <w:sz w:val="28"/>
                <w:szCs w:val="28"/>
              </w:rPr>
              <w:softHyphen/>
              <w:t>ходов бюджета городского поселения или увеличе</w:t>
            </w:r>
            <w:r w:rsidRPr="0086640C">
              <w:rPr>
                <w:sz w:val="28"/>
                <w:szCs w:val="28"/>
              </w:rPr>
              <w:softHyphen/>
              <w:t>нию расходов и, как следст</w:t>
            </w:r>
            <w:r w:rsidRPr="0086640C">
              <w:rPr>
                <w:sz w:val="28"/>
                <w:szCs w:val="28"/>
              </w:rPr>
              <w:softHyphen/>
              <w:t>вие, к пере</w:t>
            </w:r>
            <w:r w:rsidRPr="0086640C">
              <w:rPr>
                <w:sz w:val="28"/>
                <w:szCs w:val="28"/>
              </w:rPr>
              <w:softHyphen/>
              <w:t>смотру финан</w:t>
            </w:r>
            <w:r w:rsidRPr="0086640C">
              <w:rPr>
                <w:sz w:val="28"/>
                <w:szCs w:val="28"/>
              </w:rPr>
              <w:softHyphen/>
              <w:t>сирования ра</w:t>
            </w:r>
            <w:r w:rsidRPr="0086640C">
              <w:rPr>
                <w:sz w:val="28"/>
                <w:szCs w:val="28"/>
              </w:rPr>
              <w:softHyphen/>
              <w:t xml:space="preserve">нее </w:t>
            </w:r>
            <w:r w:rsidRPr="0086640C">
              <w:rPr>
                <w:sz w:val="28"/>
                <w:szCs w:val="28"/>
              </w:rPr>
              <w:lastRenderedPageBreak/>
              <w:t xml:space="preserve">принятых расходных </w:t>
            </w:r>
          </w:p>
          <w:p w14:paraId="731F08B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обя</w:t>
            </w:r>
            <w:r w:rsidRPr="0086640C">
              <w:rPr>
                <w:sz w:val="28"/>
                <w:szCs w:val="28"/>
              </w:rPr>
              <w:softHyphen/>
              <w:t>зательств на реализацию мероприятий программы</w:t>
            </w:r>
          </w:p>
        </w:tc>
        <w:tc>
          <w:tcPr>
            <w:tcW w:w="2976" w:type="dxa"/>
            <w:shd w:val="clear" w:color="auto" w:fill="auto"/>
          </w:tcPr>
          <w:p w14:paraId="089EADA0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lastRenderedPageBreak/>
              <w:t xml:space="preserve">Мониторинг </w:t>
            </w:r>
          </w:p>
          <w:p w14:paraId="4A7795E3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ре</w:t>
            </w:r>
            <w:r w:rsidRPr="0086640C">
              <w:rPr>
                <w:sz w:val="28"/>
                <w:szCs w:val="28"/>
              </w:rPr>
              <w:softHyphen/>
              <w:t>зультативности мероприятий программы и эффективности использова</w:t>
            </w:r>
            <w:r w:rsidRPr="0086640C">
              <w:rPr>
                <w:sz w:val="28"/>
                <w:szCs w:val="28"/>
              </w:rPr>
              <w:softHyphen/>
              <w:t>ния бюджетных средств,</w:t>
            </w:r>
          </w:p>
          <w:p w14:paraId="68BDF93C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proofErr w:type="gramStart"/>
            <w:r w:rsidRPr="0086640C">
              <w:rPr>
                <w:sz w:val="28"/>
                <w:szCs w:val="28"/>
              </w:rPr>
              <w:t>на</w:t>
            </w:r>
            <w:r w:rsidRPr="0086640C">
              <w:rPr>
                <w:sz w:val="28"/>
                <w:szCs w:val="28"/>
              </w:rPr>
              <w:softHyphen/>
              <w:t>правляемых</w:t>
            </w:r>
            <w:proofErr w:type="gramEnd"/>
            <w:r w:rsidRPr="0086640C">
              <w:rPr>
                <w:sz w:val="28"/>
                <w:szCs w:val="28"/>
              </w:rPr>
              <w:t xml:space="preserve"> на реализацию программы</w:t>
            </w:r>
          </w:p>
          <w:p w14:paraId="5B0F4F7B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14:paraId="756915F8" w14:textId="77777777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B7CC7B3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bookmarkStart w:id="1" w:name="_Toc329967219"/>
            <w:bookmarkStart w:id="2" w:name="_Toc330234977"/>
            <w:r w:rsidRPr="0086640C">
              <w:rPr>
                <w:sz w:val="28"/>
                <w:szCs w:val="28"/>
              </w:rPr>
              <w:t xml:space="preserve">Корректировка программы </w:t>
            </w:r>
            <w:proofErr w:type="gramStart"/>
            <w:r w:rsidRPr="0086640C">
              <w:rPr>
                <w:sz w:val="28"/>
                <w:szCs w:val="28"/>
              </w:rPr>
              <w:t>в</w:t>
            </w:r>
            <w:proofErr w:type="gramEnd"/>
            <w:r w:rsidRPr="0086640C">
              <w:rPr>
                <w:sz w:val="28"/>
                <w:szCs w:val="28"/>
              </w:rPr>
              <w:t xml:space="preserve"> </w:t>
            </w:r>
          </w:p>
          <w:p w14:paraId="5D05FA90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proofErr w:type="gramStart"/>
            <w:r w:rsidRPr="0086640C">
              <w:rPr>
                <w:sz w:val="28"/>
                <w:szCs w:val="28"/>
              </w:rPr>
              <w:t>со</w:t>
            </w:r>
            <w:r w:rsidRPr="0086640C">
              <w:rPr>
                <w:sz w:val="28"/>
                <w:szCs w:val="28"/>
              </w:rPr>
              <w:softHyphen/>
              <w:t>ответствии</w:t>
            </w:r>
            <w:proofErr w:type="gramEnd"/>
            <w:r w:rsidRPr="0086640C">
              <w:rPr>
                <w:sz w:val="28"/>
                <w:szCs w:val="28"/>
              </w:rPr>
              <w:t xml:space="preserve"> с фактическим уровнем финан</w:t>
            </w:r>
            <w:r w:rsidRPr="0086640C">
              <w:rPr>
                <w:sz w:val="28"/>
                <w:szCs w:val="28"/>
              </w:rPr>
              <w:softHyphen/>
              <w:t xml:space="preserve">сирования и </w:t>
            </w:r>
          </w:p>
          <w:p w14:paraId="496A4CAA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пе</w:t>
            </w:r>
            <w:r w:rsidRPr="0086640C">
              <w:rPr>
                <w:sz w:val="28"/>
                <w:szCs w:val="28"/>
              </w:rPr>
              <w:softHyphen/>
              <w:t xml:space="preserve">рераспределение средств между наиболее приоритетными направлениями программы, сокращение </w:t>
            </w:r>
            <w:r w:rsidRPr="0086640C">
              <w:rPr>
                <w:sz w:val="28"/>
                <w:szCs w:val="28"/>
              </w:rPr>
              <w:lastRenderedPageBreak/>
              <w:t>объемов финансирования менее приоритетных направлений программы</w:t>
            </w:r>
            <w:bookmarkEnd w:id="1"/>
            <w:bookmarkEnd w:id="2"/>
          </w:p>
        </w:tc>
      </w:tr>
      <w:tr w:rsidR="003E6ECF" w:rsidRPr="0086640C" w14:paraId="224C463A" w14:textId="77777777" w:rsidTr="00DA25FB">
        <w:trPr>
          <w:trHeight w:val="309"/>
        </w:trPr>
        <w:tc>
          <w:tcPr>
            <w:tcW w:w="9464" w:type="dxa"/>
            <w:gridSpan w:val="4"/>
          </w:tcPr>
          <w:p w14:paraId="7BA5CA3B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86640C">
              <w:rPr>
                <w:b/>
                <w:bCs/>
                <w:sz w:val="28"/>
                <w:szCs w:val="28"/>
              </w:rPr>
              <w:lastRenderedPageBreak/>
              <w:t>Внутренние риски</w:t>
            </w:r>
          </w:p>
        </w:tc>
      </w:tr>
      <w:tr w:rsidR="003E6ECF" w:rsidRPr="0086640C" w14:paraId="2128333C" w14:textId="77777777" w:rsidTr="00DA25FB">
        <w:trPr>
          <w:trHeight w:val="480"/>
        </w:trPr>
        <w:tc>
          <w:tcPr>
            <w:tcW w:w="0" w:type="auto"/>
          </w:tcPr>
          <w:p w14:paraId="632EDE3C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Органи</w:t>
            </w:r>
            <w:r w:rsidRPr="0086640C">
              <w:rPr>
                <w:sz w:val="28"/>
                <w:szCs w:val="28"/>
              </w:rPr>
              <w:softHyphen/>
              <w:t>зацион</w:t>
            </w:r>
            <w:r w:rsidRPr="0086640C">
              <w:rPr>
                <w:sz w:val="28"/>
                <w:szCs w:val="28"/>
              </w:rPr>
              <w:softHyphen/>
              <w:t xml:space="preserve">ные </w:t>
            </w:r>
          </w:p>
        </w:tc>
        <w:tc>
          <w:tcPr>
            <w:tcW w:w="2769" w:type="dxa"/>
          </w:tcPr>
          <w:p w14:paraId="1810825C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  <w:highlight w:val="red"/>
              </w:rPr>
            </w:pPr>
            <w:r w:rsidRPr="0086640C">
              <w:rPr>
                <w:sz w:val="28"/>
                <w:szCs w:val="28"/>
              </w:rPr>
              <w:t>Недостаточная точность пла</w:t>
            </w:r>
            <w:r w:rsidRPr="0086640C">
              <w:rPr>
                <w:sz w:val="28"/>
                <w:szCs w:val="28"/>
              </w:rPr>
              <w:softHyphen/>
              <w:t>нирования мероприятий и прогнозирования значений показателей про</w:t>
            </w:r>
            <w:r w:rsidRPr="0086640C">
              <w:rPr>
                <w:sz w:val="28"/>
                <w:szCs w:val="28"/>
              </w:rPr>
              <w:softHyphen/>
              <w:t>граммы</w:t>
            </w:r>
          </w:p>
        </w:tc>
        <w:tc>
          <w:tcPr>
            <w:tcW w:w="2976" w:type="dxa"/>
          </w:tcPr>
          <w:p w14:paraId="4C65BFBD" w14:textId="77777777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1.Составление годовых планов реа</w:t>
            </w:r>
            <w:r w:rsidRPr="0086640C">
              <w:rPr>
                <w:sz w:val="28"/>
                <w:szCs w:val="28"/>
              </w:rPr>
              <w:softHyphen/>
              <w:t>лизации мероприятий программы, осуществление последую</w:t>
            </w:r>
            <w:r w:rsidRPr="0086640C">
              <w:rPr>
                <w:sz w:val="28"/>
                <w:szCs w:val="28"/>
              </w:rPr>
              <w:softHyphen/>
              <w:t>щего мониторинга их           выпол</w:t>
            </w:r>
            <w:r w:rsidRPr="0086640C">
              <w:rPr>
                <w:sz w:val="28"/>
                <w:szCs w:val="28"/>
              </w:rPr>
              <w:softHyphen/>
              <w:t>нения</w:t>
            </w:r>
          </w:p>
          <w:p w14:paraId="767997F7" w14:textId="77777777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  <w:p w14:paraId="31C7C48F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2.Мониторинг                      ре</w:t>
            </w:r>
            <w:r w:rsidRPr="0086640C">
              <w:rPr>
                <w:sz w:val="28"/>
                <w:szCs w:val="28"/>
              </w:rPr>
              <w:softHyphen/>
              <w:t>зультативности мероприятий программы и эффективности использова</w:t>
            </w:r>
            <w:r w:rsidRPr="0086640C">
              <w:rPr>
                <w:sz w:val="28"/>
                <w:szCs w:val="28"/>
              </w:rPr>
              <w:softHyphen/>
              <w:t xml:space="preserve">ния бюджетных средств, </w:t>
            </w:r>
          </w:p>
          <w:p w14:paraId="57CC7618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proofErr w:type="gramStart"/>
            <w:r w:rsidRPr="0086640C">
              <w:rPr>
                <w:sz w:val="28"/>
                <w:szCs w:val="28"/>
              </w:rPr>
              <w:t>на</w:t>
            </w:r>
            <w:r w:rsidRPr="0086640C">
              <w:rPr>
                <w:sz w:val="28"/>
                <w:szCs w:val="28"/>
              </w:rPr>
              <w:softHyphen/>
              <w:t>правляемых</w:t>
            </w:r>
            <w:proofErr w:type="gramEnd"/>
            <w:r w:rsidRPr="0086640C">
              <w:rPr>
                <w:sz w:val="28"/>
                <w:szCs w:val="28"/>
              </w:rPr>
              <w:t xml:space="preserve"> на реализацию программы </w:t>
            </w:r>
          </w:p>
          <w:p w14:paraId="59DB4FE2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14:paraId="4D9470C9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3.Размещение информации о результатах реализации мероприятий 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552" w:type="dxa"/>
          </w:tcPr>
          <w:p w14:paraId="52B7A722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  <w:sz w:val="28"/>
                <w:szCs w:val="28"/>
              </w:rPr>
            </w:pPr>
            <w:r w:rsidRPr="0086640C">
              <w:rPr>
                <w:color w:val="auto"/>
                <w:sz w:val="28"/>
                <w:szCs w:val="28"/>
              </w:rPr>
              <w:t>Корректировка плана мероприятий программы и значений показателей реализации программы</w:t>
            </w:r>
          </w:p>
          <w:p w14:paraId="6A93B491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  <w:sz w:val="28"/>
                <w:szCs w:val="28"/>
              </w:rPr>
            </w:pPr>
          </w:p>
          <w:p w14:paraId="3F830A20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</w:tc>
      </w:tr>
    </w:tbl>
    <w:p w14:paraId="7D14CAEC" w14:textId="7DEB0B5C" w:rsidR="00263A20" w:rsidRDefault="00263A20" w:rsidP="0086640C">
      <w:pPr>
        <w:ind w:firstLine="709"/>
        <w:jc w:val="both"/>
        <w:rPr>
          <w:sz w:val="28"/>
          <w:szCs w:val="28"/>
        </w:rPr>
      </w:pPr>
      <w:bookmarkStart w:id="3" w:name="_Hlk22632254"/>
      <w:r>
        <w:rPr>
          <w:sz w:val="28"/>
          <w:szCs w:val="28"/>
        </w:rPr>
        <w:t>9. Перечень целевых индикаторов и показателей задач муниципальной программы</w:t>
      </w:r>
    </w:p>
    <w:p w14:paraId="6553A208" w14:textId="546CE8C1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3A20" w:rsidRPr="00BF5646">
        <w:rPr>
          <w:sz w:val="28"/>
          <w:szCs w:val="28"/>
        </w:rPr>
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</w:t>
      </w:r>
      <w:r>
        <w:rPr>
          <w:sz w:val="28"/>
          <w:szCs w:val="28"/>
        </w:rPr>
        <w:t xml:space="preserve"> - 42 квартальных комитета х 4 квартала = 168 собраний</w:t>
      </w:r>
      <w:r w:rsidR="00263A20" w:rsidRPr="00BF5646">
        <w:rPr>
          <w:sz w:val="28"/>
          <w:szCs w:val="28"/>
        </w:rPr>
        <w:t>;</w:t>
      </w:r>
    </w:p>
    <w:p w14:paraId="547C0AA3" w14:textId="074146D8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63A20" w:rsidRPr="00BF5646">
        <w:rPr>
          <w:sz w:val="28"/>
          <w:szCs w:val="28"/>
        </w:rPr>
        <w:t>Количество проведенных заседаний Совета ТОС в разрезе органов ТОС (Микрорайоны «Западный, «Центральный», «Восточный» Усть-Лабинского городского поселения Усть-Лабинского района) (месяц, квартал, полугодие, 9 месяцев, год)</w:t>
      </w:r>
      <w:r>
        <w:rPr>
          <w:sz w:val="28"/>
          <w:szCs w:val="28"/>
        </w:rPr>
        <w:t xml:space="preserve"> – 3 органа ТОС х 12 месяцев = 36 заседаний</w:t>
      </w:r>
      <w:r w:rsidR="00263A20" w:rsidRPr="00BF5646">
        <w:rPr>
          <w:sz w:val="28"/>
          <w:szCs w:val="28"/>
        </w:rPr>
        <w:t>;</w:t>
      </w:r>
    </w:p>
    <w:p w14:paraId="35B0E11D" w14:textId="7407FD8D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3A20" w:rsidRPr="00BF5646">
        <w:rPr>
          <w:sz w:val="28"/>
          <w:szCs w:val="28"/>
        </w:rPr>
        <w:t>Количество представленных в администрацию Усть-Лабинского городского поселения Усть-Лабинского района информаций о проделанной работе председателями квартальных (домовых) комитетов (ежемесячно, год)</w:t>
      </w:r>
      <w:r>
        <w:rPr>
          <w:sz w:val="28"/>
          <w:szCs w:val="28"/>
        </w:rPr>
        <w:t xml:space="preserve"> – (42 квартальных комитета + 18 домовых комитетов) х 12 = </w:t>
      </w:r>
      <w:r w:rsidR="00556CF0">
        <w:rPr>
          <w:sz w:val="28"/>
          <w:szCs w:val="28"/>
        </w:rPr>
        <w:t>720 информаций</w:t>
      </w:r>
      <w:r w:rsidR="00263A20" w:rsidRPr="00BF5646">
        <w:rPr>
          <w:sz w:val="28"/>
          <w:szCs w:val="28"/>
        </w:rPr>
        <w:t>;</w:t>
      </w:r>
    </w:p>
    <w:p w14:paraId="5DB8DD77" w14:textId="62A9F263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63A20" w:rsidRPr="00BF5646">
        <w:rPr>
          <w:sz w:val="28"/>
          <w:szCs w:val="28"/>
        </w:rPr>
        <w:t>Количество представленных в администрацию Усть-Лабинского городского поселения Усть-Лабинского района информаций о проделанной работе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(ежемесячно, год)</w:t>
      </w:r>
      <w:r w:rsidR="00556CF0">
        <w:rPr>
          <w:sz w:val="28"/>
          <w:szCs w:val="28"/>
        </w:rPr>
        <w:t xml:space="preserve"> – 3 органа ТОС х 12 месяцев = 36 информаций</w:t>
      </w:r>
      <w:r w:rsidR="00263A20" w:rsidRPr="00BF5646">
        <w:rPr>
          <w:sz w:val="28"/>
          <w:szCs w:val="28"/>
        </w:rPr>
        <w:t>;</w:t>
      </w:r>
    </w:p>
    <w:p w14:paraId="18150675" w14:textId="5C2EC592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63A20" w:rsidRPr="00BF5646">
        <w:rPr>
          <w:sz w:val="28"/>
          <w:szCs w:val="28"/>
        </w:rPr>
        <w:t>Количество организованных и проведенных мероприятий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(год)</w:t>
      </w:r>
      <w:r w:rsidR="00556CF0">
        <w:rPr>
          <w:sz w:val="28"/>
          <w:szCs w:val="28"/>
        </w:rPr>
        <w:t xml:space="preserve"> – 3 органа ТОС х 1 мероприятие в год = 3 мероприятия</w:t>
      </w:r>
      <w:r w:rsidR="00263A20" w:rsidRPr="00BF5646">
        <w:rPr>
          <w:color w:val="000000"/>
          <w:sz w:val="28"/>
          <w:szCs w:val="28"/>
        </w:rPr>
        <w:t>;</w:t>
      </w:r>
    </w:p>
    <w:p w14:paraId="79A58361" w14:textId="4A844F46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63A20" w:rsidRPr="00BF5646">
        <w:rPr>
          <w:sz w:val="28"/>
          <w:szCs w:val="28"/>
        </w:rPr>
        <w:t>Рассмотрение в пределах своих полномочий обращений граждан</w:t>
      </w:r>
      <w:r w:rsidR="00556CF0">
        <w:rPr>
          <w:sz w:val="28"/>
          <w:szCs w:val="28"/>
        </w:rPr>
        <w:t xml:space="preserve"> – по мере обращения</w:t>
      </w:r>
      <w:r w:rsidR="00263A20" w:rsidRPr="00BF5646">
        <w:rPr>
          <w:sz w:val="28"/>
          <w:szCs w:val="28"/>
        </w:rPr>
        <w:t>;</w:t>
      </w:r>
    </w:p>
    <w:p w14:paraId="5DAE0803" w14:textId="112FA17E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63A20" w:rsidRPr="00BF5646">
        <w:rPr>
          <w:sz w:val="28"/>
          <w:szCs w:val="28"/>
        </w:rPr>
        <w:t>Содействие администрации Усть-Лабинского городского поселения Усть-Лабинского района в решении вопросов местного значения</w:t>
      </w:r>
      <w:r w:rsidR="00556CF0">
        <w:rPr>
          <w:sz w:val="28"/>
          <w:szCs w:val="28"/>
        </w:rPr>
        <w:t xml:space="preserve"> – по мере необходимости</w:t>
      </w:r>
      <w:r w:rsidR="00263A20" w:rsidRPr="00BF5646">
        <w:rPr>
          <w:sz w:val="28"/>
          <w:szCs w:val="28"/>
        </w:rPr>
        <w:t>;</w:t>
      </w:r>
    </w:p>
    <w:p w14:paraId="78764AF4" w14:textId="11328AA4" w:rsidR="00263A20" w:rsidRPr="00BF5646" w:rsidRDefault="002D20E5" w:rsidP="0086640C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63A20" w:rsidRPr="00BF5646">
        <w:rPr>
          <w:sz w:val="28"/>
          <w:szCs w:val="28"/>
        </w:rPr>
        <w:t>Количество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</w:t>
      </w:r>
      <w:r w:rsidR="00556CF0">
        <w:rPr>
          <w:sz w:val="28"/>
          <w:szCs w:val="28"/>
        </w:rPr>
        <w:t xml:space="preserve"> – по мере обращения</w:t>
      </w:r>
      <w:r w:rsidR="00263A20" w:rsidRPr="00BF5646">
        <w:rPr>
          <w:sz w:val="28"/>
          <w:szCs w:val="28"/>
        </w:rPr>
        <w:t>;</w:t>
      </w:r>
    </w:p>
    <w:p w14:paraId="3D1FB644" w14:textId="6CFFAB99" w:rsidR="00263A20" w:rsidRDefault="002D20E5" w:rsidP="00866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63A20" w:rsidRPr="00BF5646">
        <w:rPr>
          <w:sz w:val="28"/>
          <w:szCs w:val="28"/>
        </w:rPr>
        <w:t>Количество совместных отчетов перед населением главы, депутатов и руководителей органов ТОС Усть-Лабинского городского поселения Усть-Лабинского района (ежеквартально)</w:t>
      </w:r>
      <w:r w:rsidR="00556CF0">
        <w:rPr>
          <w:sz w:val="28"/>
          <w:szCs w:val="28"/>
        </w:rPr>
        <w:t xml:space="preserve"> 3 органа ТОС х 4 квартала = 12 встреч</w:t>
      </w:r>
      <w:r w:rsidR="00263A20" w:rsidRPr="00BF5646">
        <w:rPr>
          <w:sz w:val="28"/>
          <w:szCs w:val="28"/>
        </w:rPr>
        <w:t>;</w:t>
      </w:r>
    </w:p>
    <w:p w14:paraId="31399548" w14:textId="3801D73F" w:rsidR="00263A20" w:rsidRDefault="002D20E5" w:rsidP="0086640C">
      <w:pPr>
        <w:ind w:firstLine="709"/>
        <w:jc w:val="both"/>
        <w:rPr>
          <w:sz w:val="28"/>
          <w:szCs w:val="28"/>
        </w:rPr>
      </w:pPr>
      <w:r w:rsidRPr="002D20E5">
        <w:rPr>
          <w:sz w:val="28"/>
          <w:szCs w:val="28"/>
        </w:rPr>
        <w:t>10. 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</w:r>
      <w:r w:rsidR="00556CF0">
        <w:rPr>
          <w:sz w:val="28"/>
          <w:szCs w:val="28"/>
        </w:rPr>
        <w:t xml:space="preserve"> – по мере необходимости.</w:t>
      </w:r>
    </w:p>
    <w:bookmarkEnd w:id="3"/>
    <w:p w14:paraId="1A330354" w14:textId="77777777" w:rsidR="002D20E5" w:rsidRDefault="002D20E5" w:rsidP="002D20E5">
      <w:pPr>
        <w:rPr>
          <w:sz w:val="32"/>
          <w:szCs w:val="32"/>
        </w:rPr>
      </w:pPr>
    </w:p>
    <w:p w14:paraId="1AB576F8" w14:textId="77777777" w:rsidR="0086640C" w:rsidRPr="002D20E5" w:rsidRDefault="0086640C" w:rsidP="002D20E5">
      <w:pPr>
        <w:rPr>
          <w:sz w:val="32"/>
          <w:szCs w:val="32"/>
        </w:rPr>
      </w:pPr>
    </w:p>
    <w:p w14:paraId="71BCD5D3" w14:textId="77777777" w:rsidR="005B2418" w:rsidRPr="009D60F1" w:rsidRDefault="00F07563" w:rsidP="005B241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B2418" w:rsidRPr="009D60F1">
        <w:rPr>
          <w:sz w:val="28"/>
          <w:szCs w:val="28"/>
        </w:rPr>
        <w:t>ачальник</w:t>
      </w:r>
      <w:r w:rsidR="005B2418">
        <w:rPr>
          <w:sz w:val="28"/>
          <w:szCs w:val="28"/>
        </w:rPr>
        <w:t xml:space="preserve"> отдела</w:t>
      </w:r>
      <w:r w:rsidR="005B2418">
        <w:rPr>
          <w:sz w:val="28"/>
          <w:szCs w:val="28"/>
        </w:rPr>
        <w:tab/>
        <w:t xml:space="preserve">    </w:t>
      </w:r>
      <w:r w:rsidR="005B2418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                                    С.Н. Чухирь</w:t>
      </w:r>
    </w:p>
    <w:p w14:paraId="3EA1DA11" w14:textId="77777777" w:rsidR="0086640C" w:rsidRDefault="0086640C" w:rsidP="00493729">
      <w:pPr>
        <w:ind w:left="5812"/>
        <w:rPr>
          <w:sz w:val="28"/>
          <w:szCs w:val="28"/>
        </w:rPr>
      </w:pPr>
    </w:p>
    <w:p w14:paraId="62378D13" w14:textId="77777777" w:rsidR="0086640C" w:rsidRDefault="0086640C" w:rsidP="00493729">
      <w:pPr>
        <w:ind w:left="5812"/>
        <w:rPr>
          <w:sz w:val="28"/>
          <w:szCs w:val="28"/>
        </w:rPr>
      </w:pPr>
    </w:p>
    <w:p w14:paraId="082BF603" w14:textId="77777777" w:rsidR="0086640C" w:rsidRDefault="0086640C" w:rsidP="00493729">
      <w:pPr>
        <w:ind w:left="5812"/>
        <w:rPr>
          <w:sz w:val="28"/>
          <w:szCs w:val="28"/>
        </w:rPr>
      </w:pPr>
    </w:p>
    <w:p w14:paraId="198977FB" w14:textId="77777777" w:rsidR="0086640C" w:rsidRDefault="0086640C" w:rsidP="00493729">
      <w:pPr>
        <w:ind w:left="5812"/>
        <w:rPr>
          <w:sz w:val="28"/>
          <w:szCs w:val="28"/>
        </w:rPr>
      </w:pPr>
    </w:p>
    <w:p w14:paraId="49CC9613" w14:textId="77777777" w:rsidR="0086640C" w:rsidRDefault="0086640C" w:rsidP="00493729">
      <w:pPr>
        <w:ind w:left="5812"/>
        <w:rPr>
          <w:sz w:val="28"/>
          <w:szCs w:val="28"/>
        </w:rPr>
      </w:pPr>
    </w:p>
    <w:p w14:paraId="2A090E5F" w14:textId="77777777" w:rsidR="00DA25FB" w:rsidRDefault="00DA25FB" w:rsidP="00493729">
      <w:pPr>
        <w:ind w:left="5812"/>
        <w:rPr>
          <w:sz w:val="28"/>
          <w:szCs w:val="28"/>
        </w:rPr>
      </w:pPr>
    </w:p>
    <w:p w14:paraId="38791AF8" w14:textId="77777777" w:rsidR="00DA25FB" w:rsidRDefault="00DA25FB" w:rsidP="00493729">
      <w:pPr>
        <w:ind w:left="5812"/>
        <w:rPr>
          <w:sz w:val="28"/>
          <w:szCs w:val="28"/>
        </w:rPr>
      </w:pPr>
    </w:p>
    <w:p w14:paraId="48A63217" w14:textId="77777777" w:rsidR="0086640C" w:rsidRDefault="0086640C" w:rsidP="00493729">
      <w:pPr>
        <w:ind w:left="5812"/>
        <w:rPr>
          <w:sz w:val="28"/>
          <w:szCs w:val="28"/>
        </w:rPr>
      </w:pPr>
    </w:p>
    <w:p w14:paraId="2ADC785E" w14:textId="77777777" w:rsidR="0086640C" w:rsidRDefault="0086640C" w:rsidP="00493729">
      <w:pPr>
        <w:ind w:left="5812"/>
        <w:rPr>
          <w:sz w:val="28"/>
          <w:szCs w:val="28"/>
        </w:rPr>
      </w:pPr>
    </w:p>
    <w:p w14:paraId="75DC03D1" w14:textId="03BA5928" w:rsidR="00493729" w:rsidRPr="00493729" w:rsidRDefault="00493729" w:rsidP="00493729">
      <w:pPr>
        <w:ind w:left="5812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ПРИЛОЖЕНИЕ № 1</w:t>
      </w:r>
    </w:p>
    <w:p w14:paraId="148B6C5A" w14:textId="77777777" w:rsidR="00493729" w:rsidRPr="00493729" w:rsidRDefault="00493729" w:rsidP="00493729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93729">
        <w:rPr>
          <w:sz w:val="28"/>
          <w:szCs w:val="28"/>
        </w:rPr>
        <w:t>к муниципальной программе</w:t>
      </w:r>
    </w:p>
    <w:p w14:paraId="43C88340" w14:textId="23D95E48" w:rsidR="00493729" w:rsidRPr="00493729" w:rsidRDefault="00493729" w:rsidP="00493729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93729">
        <w:rPr>
          <w:sz w:val="28"/>
          <w:szCs w:val="28"/>
        </w:rPr>
        <w:t>«Муниципальное управление»</w:t>
      </w:r>
    </w:p>
    <w:p w14:paraId="7E5FFDD2" w14:textId="77777777" w:rsidR="00493729" w:rsidRPr="00493729" w:rsidRDefault="00493729" w:rsidP="00493729">
      <w:pPr>
        <w:ind w:left="3600"/>
        <w:rPr>
          <w:sz w:val="28"/>
          <w:szCs w:val="28"/>
        </w:rPr>
      </w:pPr>
    </w:p>
    <w:p w14:paraId="6DAE36FC" w14:textId="77777777" w:rsidR="00493729" w:rsidRPr="00493729" w:rsidRDefault="00493729" w:rsidP="0086640C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>ПАСПОРТ</w:t>
      </w:r>
    </w:p>
    <w:p w14:paraId="4F805024" w14:textId="77777777" w:rsidR="00493729" w:rsidRPr="00493729" w:rsidRDefault="00493729" w:rsidP="0086640C">
      <w:pPr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0"/>
          <w:u w:val="single"/>
        </w:rPr>
        <w:t xml:space="preserve">Подпрограмма « Организация муниципального управления </w:t>
      </w:r>
    </w:p>
    <w:p w14:paraId="088F52D1" w14:textId="77777777" w:rsidR="00493729" w:rsidRPr="00493729" w:rsidRDefault="00493729" w:rsidP="0086640C">
      <w:pPr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0"/>
          <w:u w:val="single"/>
        </w:rPr>
        <w:t>(прочие  обязательства)»</w:t>
      </w:r>
    </w:p>
    <w:p w14:paraId="7D68D851" w14:textId="77777777" w:rsidR="00493729" w:rsidRPr="00493729" w:rsidRDefault="00493729" w:rsidP="0086640C">
      <w:pPr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подпрограммы)</w:t>
      </w:r>
    </w:p>
    <w:p w14:paraId="3A3F84B3" w14:textId="77777777" w:rsidR="00493729" w:rsidRPr="00493729" w:rsidRDefault="00493729" w:rsidP="0086640C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 xml:space="preserve">муниципальной программы </w:t>
      </w:r>
    </w:p>
    <w:p w14:paraId="31D2A8CF" w14:textId="77777777" w:rsidR="00493729" w:rsidRPr="00493729" w:rsidRDefault="00493729" w:rsidP="0086640C">
      <w:pPr>
        <w:jc w:val="center"/>
        <w:rPr>
          <w:sz w:val="32"/>
          <w:szCs w:val="28"/>
          <w:u w:val="single"/>
        </w:rPr>
      </w:pPr>
      <w:r w:rsidRPr="00493729">
        <w:rPr>
          <w:color w:val="000000"/>
          <w:sz w:val="28"/>
          <w:u w:val="single"/>
        </w:rPr>
        <w:t>Муниципальное управление</w:t>
      </w:r>
      <w:r w:rsidRPr="00493729">
        <w:rPr>
          <w:sz w:val="32"/>
          <w:szCs w:val="28"/>
          <w:u w:val="single"/>
        </w:rPr>
        <w:t xml:space="preserve"> </w:t>
      </w:r>
    </w:p>
    <w:p w14:paraId="79A2E89C" w14:textId="77777777" w:rsidR="00493729" w:rsidRPr="00493729" w:rsidRDefault="00493729" w:rsidP="0086640C">
      <w:pPr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493729" w:rsidRPr="0086640C" w14:paraId="255F0300" w14:textId="77777777" w:rsidTr="0086640C">
        <w:trPr>
          <w:trHeight w:val="20"/>
        </w:trPr>
        <w:tc>
          <w:tcPr>
            <w:tcW w:w="2093" w:type="dxa"/>
            <w:vAlign w:val="center"/>
          </w:tcPr>
          <w:p w14:paraId="79C29996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14:paraId="398B0581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Органы территориального общественного самоуправления</w:t>
            </w:r>
          </w:p>
        </w:tc>
      </w:tr>
      <w:tr w:rsidR="00493729" w:rsidRPr="0086640C" w14:paraId="2FE980E3" w14:textId="77777777" w:rsidTr="0086640C">
        <w:trPr>
          <w:trHeight w:val="20"/>
        </w:trPr>
        <w:tc>
          <w:tcPr>
            <w:tcW w:w="2093" w:type="dxa"/>
          </w:tcPr>
          <w:p w14:paraId="4902E85F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654" w:type="dxa"/>
          </w:tcPr>
          <w:p w14:paraId="0F996865" w14:textId="77777777" w:rsidR="00493729" w:rsidRPr="0086640C" w:rsidRDefault="00493729" w:rsidP="00AF505E">
            <w:pPr>
              <w:numPr>
                <w:ilvl w:val="2"/>
                <w:numId w:val="33"/>
              </w:numPr>
              <w:tabs>
                <w:tab w:val="left" w:pos="260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14:paraId="0B46A30B" w14:textId="77777777" w:rsidR="00493729" w:rsidRPr="0086640C" w:rsidRDefault="00493729" w:rsidP="00AF505E">
            <w:pPr>
              <w:numPr>
                <w:ilvl w:val="2"/>
                <w:numId w:val="33"/>
              </w:numPr>
              <w:tabs>
                <w:tab w:val="left" w:pos="260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493729" w:rsidRPr="0086640C" w14:paraId="13F7D65C" w14:textId="77777777" w:rsidTr="0086640C">
        <w:trPr>
          <w:trHeight w:val="20"/>
        </w:trPr>
        <w:tc>
          <w:tcPr>
            <w:tcW w:w="2093" w:type="dxa"/>
          </w:tcPr>
          <w:p w14:paraId="2C025E88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14:paraId="71F1479E" w14:textId="77777777" w:rsidR="00493729" w:rsidRPr="0086640C" w:rsidRDefault="00493729" w:rsidP="00AF505E">
            <w:pPr>
              <w:tabs>
                <w:tab w:val="left" w:pos="167"/>
                <w:tab w:val="left" w:pos="352"/>
              </w:tabs>
              <w:autoSpaceDE w:val="0"/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1.1.1. З</w:t>
            </w:r>
            <w:r w:rsidRPr="0086640C">
              <w:rPr>
                <w:rFonts w:eastAsia="Arial CYR"/>
                <w:sz w:val="28"/>
                <w:szCs w:val="28"/>
              </w:rPr>
              <w:t>ащита прав и законных интересов жителей соответствующей территории;</w:t>
            </w:r>
          </w:p>
          <w:p w14:paraId="50556BCA" w14:textId="77777777" w:rsidR="00493729" w:rsidRPr="0086640C" w:rsidRDefault="00493729" w:rsidP="00AF505E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86640C">
              <w:rPr>
                <w:rFonts w:eastAsia="Arial CYR"/>
                <w:sz w:val="28"/>
                <w:szCs w:val="28"/>
              </w:rPr>
              <w:t xml:space="preserve"> 1.1.2. Содействие органам местного самоуправления  Усть-Лабинского городского поселения Усть-Лабинского</w:t>
            </w:r>
            <w:r w:rsidRPr="0086640C">
              <w:rPr>
                <w:rFonts w:eastAsia="Arial CYR"/>
                <w:i/>
                <w:iCs/>
                <w:sz w:val="28"/>
                <w:szCs w:val="28"/>
              </w:rPr>
              <w:t xml:space="preserve"> </w:t>
            </w:r>
            <w:r w:rsidRPr="0086640C">
              <w:rPr>
                <w:rFonts w:eastAsia="Arial CYR"/>
                <w:sz w:val="28"/>
                <w:szCs w:val="28"/>
              </w:rPr>
              <w:t xml:space="preserve">района в решении вопросов местного значения: </w:t>
            </w:r>
          </w:p>
          <w:p w14:paraId="7814F3BB" w14:textId="77777777" w:rsidR="00493729" w:rsidRPr="0086640C" w:rsidRDefault="00493729" w:rsidP="00AF505E">
            <w:pPr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rFonts w:eastAsia="Arial CYR"/>
                <w:sz w:val="28"/>
                <w:szCs w:val="28"/>
              </w:rPr>
              <w:t>- п</w:t>
            </w:r>
            <w:r w:rsidRPr="0086640C">
              <w:rPr>
                <w:sz w:val="28"/>
                <w:szCs w:val="28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14:paraId="56D7347C" w14:textId="77777777" w:rsidR="00493729" w:rsidRPr="0086640C" w:rsidRDefault="00493729" w:rsidP="00AF505E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86640C">
              <w:rPr>
                <w:rFonts w:eastAsia="Arial CYR"/>
                <w:sz w:val="28"/>
                <w:szCs w:val="28"/>
              </w:rPr>
              <w:t>;</w:t>
            </w:r>
          </w:p>
          <w:p w14:paraId="19055416" w14:textId="77777777" w:rsidR="00493729" w:rsidRPr="0086640C" w:rsidRDefault="00493729" w:rsidP="00AF505E">
            <w:pPr>
              <w:ind w:left="-57" w:right="-57"/>
              <w:jc w:val="both"/>
              <w:rPr>
                <w:rFonts w:eastAsia="Arial CYR"/>
                <w:sz w:val="28"/>
                <w:szCs w:val="28"/>
              </w:rPr>
            </w:pPr>
            <w:r w:rsidRPr="0086640C">
              <w:rPr>
                <w:rFonts w:eastAsia="Arial CYR"/>
                <w:sz w:val="28"/>
                <w:szCs w:val="28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14:paraId="7C779E10" w14:textId="77777777" w:rsidR="00493729" w:rsidRPr="0086640C" w:rsidRDefault="00493729" w:rsidP="00AF505E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  <w:r w:rsidRPr="0086640C">
              <w:rPr>
                <w:rFonts w:eastAsia="Arial CYR"/>
                <w:sz w:val="28"/>
                <w:szCs w:val="28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556CF0" w:rsidRPr="0086640C" w14:paraId="6784AA68" w14:textId="77777777" w:rsidTr="0086640C">
        <w:trPr>
          <w:trHeight w:val="20"/>
        </w:trPr>
        <w:tc>
          <w:tcPr>
            <w:tcW w:w="2093" w:type="dxa"/>
            <w:shd w:val="clear" w:color="auto" w:fill="auto"/>
          </w:tcPr>
          <w:p w14:paraId="25E7355B" w14:textId="77777777" w:rsidR="00556CF0" w:rsidRPr="0086640C" w:rsidRDefault="00556CF0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  <w:highlight w:val="yellow"/>
              </w:rPr>
            </w:pPr>
            <w:r w:rsidRPr="0086640C">
              <w:rPr>
                <w:sz w:val="28"/>
                <w:szCs w:val="28"/>
              </w:rPr>
              <w:t xml:space="preserve">Целевые показатели </w:t>
            </w:r>
            <w:r w:rsidRPr="0086640C">
              <w:rPr>
                <w:sz w:val="28"/>
                <w:szCs w:val="28"/>
              </w:rPr>
              <w:lastRenderedPageBreak/>
              <w:t xml:space="preserve">(индикаторы) </w:t>
            </w:r>
          </w:p>
        </w:tc>
        <w:tc>
          <w:tcPr>
            <w:tcW w:w="7654" w:type="dxa"/>
            <w:shd w:val="clear" w:color="auto" w:fill="auto"/>
          </w:tcPr>
          <w:p w14:paraId="5D29CF2F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lastRenderedPageBreak/>
              <w:t xml:space="preserve">Количество проведенных собраний, конференций граждан по вопросам местного значения, информирования </w:t>
            </w:r>
            <w:r w:rsidRPr="0086640C">
              <w:rPr>
                <w:sz w:val="28"/>
                <w:szCs w:val="28"/>
              </w:rPr>
              <w:lastRenderedPageBreak/>
              <w:t>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14:paraId="27FE2002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Количество проведенных заседаний Совета ТОС в разрезе органов ТОС (Микрорайоны «Западный, «Центральный», «Восточный» Усть-Лабинского городского поселения Усть-Лабинского района) (месяц, квартал, полугодие, 9 месяцев, год);</w:t>
            </w:r>
          </w:p>
          <w:p w14:paraId="5B1EAFB6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Количество представленных в администрацию Усть-Лабинского городского поселения Усть-Лабинского района информаций о проделанной работе председателями квартальных (домовых) комитетов (ежемесячно, год);</w:t>
            </w:r>
          </w:p>
          <w:p w14:paraId="4347C1CB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Количество представленных в администрацию Усть-Лабинского городского поселения Усть-Лабинского района информаций о проделанной работе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(ежемесячно, год);</w:t>
            </w:r>
          </w:p>
          <w:p w14:paraId="32E25912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Количество организованных и проведенных мероприятий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(год)</w:t>
            </w:r>
            <w:r w:rsidRPr="0086640C">
              <w:rPr>
                <w:color w:val="000000"/>
                <w:sz w:val="28"/>
                <w:szCs w:val="28"/>
              </w:rPr>
              <w:t>;</w:t>
            </w:r>
          </w:p>
          <w:p w14:paraId="307FD697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Рассмотрение в пределах своих полномочий обращений граждан;</w:t>
            </w:r>
          </w:p>
          <w:p w14:paraId="33582A89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Содействие администрации Усть-Лабинского городского поселения Усть-Лабинского района в решении вопросов местного значения;</w:t>
            </w:r>
          </w:p>
          <w:p w14:paraId="58648EC7" w14:textId="77777777" w:rsidR="00556CF0" w:rsidRPr="0086640C" w:rsidRDefault="00556CF0" w:rsidP="00AF505E">
            <w:pPr>
              <w:numPr>
                <w:ilvl w:val="2"/>
                <w:numId w:val="43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Количество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значения;</w:t>
            </w:r>
          </w:p>
          <w:p w14:paraId="7439C698" w14:textId="24C64D4C" w:rsidR="00556CF0" w:rsidRPr="0086640C" w:rsidRDefault="00556CF0" w:rsidP="00AF505E">
            <w:pPr>
              <w:numPr>
                <w:ilvl w:val="2"/>
                <w:numId w:val="3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Количество совместных отчетов перед населением главы, депутатов и руководителей органов ТОС Усть-Лабинского городского поселения Усть-Лабинского района (ежеквартально); </w:t>
            </w:r>
          </w:p>
        </w:tc>
      </w:tr>
      <w:tr w:rsidR="00493729" w:rsidRPr="0086640C" w14:paraId="3CB318E7" w14:textId="77777777" w:rsidTr="0086640C">
        <w:trPr>
          <w:trHeight w:val="20"/>
        </w:trPr>
        <w:tc>
          <w:tcPr>
            <w:tcW w:w="2093" w:type="dxa"/>
          </w:tcPr>
          <w:p w14:paraId="678A34EA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lastRenderedPageBreak/>
              <w:t>Сроки и этапы  реализации</w:t>
            </w:r>
          </w:p>
        </w:tc>
        <w:tc>
          <w:tcPr>
            <w:tcW w:w="7654" w:type="dxa"/>
          </w:tcPr>
          <w:p w14:paraId="3C1CECBE" w14:textId="77777777" w:rsidR="00493729" w:rsidRPr="0086640C" w:rsidRDefault="00493729" w:rsidP="00AF505E">
            <w:pPr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20</w:t>
            </w:r>
            <w:r w:rsidR="003D7202" w:rsidRPr="0086640C">
              <w:rPr>
                <w:sz w:val="28"/>
                <w:szCs w:val="28"/>
              </w:rPr>
              <w:t>20</w:t>
            </w:r>
            <w:r w:rsidRPr="0086640C">
              <w:rPr>
                <w:sz w:val="28"/>
                <w:szCs w:val="28"/>
              </w:rPr>
              <w:t xml:space="preserve"> год</w:t>
            </w:r>
          </w:p>
        </w:tc>
      </w:tr>
      <w:tr w:rsidR="00493729" w:rsidRPr="0086640C" w14:paraId="3F622916" w14:textId="77777777" w:rsidTr="0086640C">
        <w:trPr>
          <w:trHeight w:val="20"/>
        </w:trPr>
        <w:tc>
          <w:tcPr>
            <w:tcW w:w="2093" w:type="dxa"/>
          </w:tcPr>
          <w:p w14:paraId="3DCF34A1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Объем средств бюджета городского поселения и иных финансовых ресурсов на </w:t>
            </w:r>
            <w:r w:rsidRPr="0086640C">
              <w:rPr>
                <w:sz w:val="28"/>
                <w:szCs w:val="28"/>
              </w:rPr>
              <w:lastRenderedPageBreak/>
              <w:t>реализацию муниципальной программы</w:t>
            </w:r>
          </w:p>
        </w:tc>
        <w:tc>
          <w:tcPr>
            <w:tcW w:w="7654" w:type="dxa"/>
          </w:tcPr>
          <w:p w14:paraId="5122CEBE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lastRenderedPageBreak/>
              <w:t>1.652.000 рублей бюджета Усть-Лабинского городского поселения Усть-Лабинского района</w:t>
            </w:r>
          </w:p>
        </w:tc>
      </w:tr>
      <w:tr w:rsidR="00493729" w:rsidRPr="0086640C" w14:paraId="0C48C14F" w14:textId="77777777" w:rsidTr="0086640C">
        <w:trPr>
          <w:trHeight w:val="20"/>
        </w:trPr>
        <w:tc>
          <w:tcPr>
            <w:tcW w:w="2093" w:type="dxa"/>
          </w:tcPr>
          <w:p w14:paraId="33CF1792" w14:textId="77777777" w:rsidR="00493729" w:rsidRPr="0086640C" w:rsidRDefault="00493729" w:rsidP="00AF505E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14:paraId="2AC80911" w14:textId="77777777" w:rsidR="00493729" w:rsidRPr="0086640C" w:rsidRDefault="00493729" w:rsidP="00AF505E">
            <w:pPr>
              <w:tabs>
                <w:tab w:val="left" w:pos="20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- развитие органов ТОС </w:t>
            </w:r>
            <w:proofErr w:type="gramStart"/>
            <w:r w:rsidRPr="0086640C">
              <w:rPr>
                <w:sz w:val="28"/>
                <w:szCs w:val="28"/>
              </w:rPr>
              <w:t>в</w:t>
            </w:r>
            <w:proofErr w:type="gramEnd"/>
            <w:r w:rsidRPr="0086640C">
              <w:rPr>
                <w:sz w:val="28"/>
                <w:szCs w:val="28"/>
              </w:rPr>
              <w:t xml:space="preserve"> </w:t>
            </w:r>
            <w:proofErr w:type="gramStart"/>
            <w:r w:rsidRPr="0086640C">
              <w:rPr>
                <w:sz w:val="28"/>
                <w:szCs w:val="28"/>
              </w:rPr>
              <w:t>Усть-Лабинском</w:t>
            </w:r>
            <w:proofErr w:type="gramEnd"/>
            <w:r w:rsidRPr="0086640C">
              <w:rPr>
                <w:sz w:val="28"/>
                <w:szCs w:val="28"/>
              </w:rPr>
              <w:t xml:space="preserve"> городском поселении Усть-Лабинского района;</w:t>
            </w:r>
          </w:p>
          <w:p w14:paraId="5710A086" w14:textId="77777777" w:rsidR="00493729" w:rsidRPr="0086640C" w:rsidRDefault="00493729" w:rsidP="00AF505E">
            <w:pPr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14:paraId="33EB1C3B" w14:textId="77777777" w:rsidR="00493729" w:rsidRPr="0086640C" w:rsidRDefault="00493729" w:rsidP="00AF505E">
            <w:pPr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- оказание реальных социальных услуг;</w:t>
            </w:r>
          </w:p>
          <w:p w14:paraId="5DA6DE52" w14:textId="77777777" w:rsidR="00493729" w:rsidRPr="0086640C" w:rsidRDefault="00493729" w:rsidP="00AF505E">
            <w:pPr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- вовлечение жителей поселения в управление городским хозяйством;</w:t>
            </w:r>
          </w:p>
          <w:p w14:paraId="65ABD64A" w14:textId="77777777" w:rsidR="00493729" w:rsidRPr="0086640C" w:rsidRDefault="00493729" w:rsidP="00AF505E">
            <w:pPr>
              <w:ind w:left="-57" w:right="-57"/>
              <w:jc w:val="both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</w:p>
        </w:tc>
      </w:tr>
    </w:tbl>
    <w:p w14:paraId="5E2CA0CE" w14:textId="7777777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1. Общая характеристика сферы реализации подпрограммы</w:t>
      </w:r>
    </w:p>
    <w:p w14:paraId="7121E602" w14:textId="62B2EC0D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«Об общих принципах организации местного самоуправления в Российской  Федерации» 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14:paraId="3C81DF80" w14:textId="2D1070B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Органы ТОС, работая непосредственно с людьми, наиболее эффективно реализуют инициативу населения, направляя ее в социально-полезное  русло. Они решают социальные проблемы по месту жительства, привлекая потенциал населения. Результатом этого процесса становится снижение социальной напряженности за счет упорядочения взаимоотношений населения с органами власти. Задача органов местного самоуправления – максимально использовать эту инициативу и способствовать ее развитию. </w:t>
      </w:r>
    </w:p>
    <w:p w14:paraId="5D68063E" w14:textId="7777777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Органы ТОС привлекают население к работам по благоустройству, озеленению территории, организуют работу с детьми и пенсионерами по месту жительства, способствуют содержанию в чистоте и порядке жилищного фонда с прилегающими территориями. </w:t>
      </w:r>
    </w:p>
    <w:p w14:paraId="7AC46311" w14:textId="7777777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самоуправления.</w:t>
      </w:r>
    </w:p>
    <w:p w14:paraId="5B198E9E" w14:textId="7777777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Деятельность органов ТОС, направленная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подпрограммы.</w:t>
      </w:r>
    </w:p>
    <w:p w14:paraId="7E811E95" w14:textId="77777777" w:rsidR="00493729" w:rsidRPr="009446C2" w:rsidRDefault="00493729" w:rsidP="00DA25FB">
      <w:pPr>
        <w:numPr>
          <w:ilvl w:val="0"/>
          <w:numId w:val="38"/>
        </w:numPr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lastRenderedPageBreak/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14:paraId="3A7F3C81" w14:textId="7777777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 </w:t>
      </w:r>
    </w:p>
    <w:p w14:paraId="3E40FCCD" w14:textId="7777777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самоуправления, поэтому в подпрограмме определены следующие цели:</w:t>
      </w:r>
    </w:p>
    <w:p w14:paraId="5E2F1971" w14:textId="77777777" w:rsidR="00493729" w:rsidRPr="009446C2" w:rsidRDefault="00493729" w:rsidP="00DA25FB">
      <w:pPr>
        <w:numPr>
          <w:ilvl w:val="0"/>
          <w:numId w:val="32"/>
        </w:numPr>
        <w:tabs>
          <w:tab w:val="left" w:pos="260"/>
        </w:tabs>
        <w:ind w:left="0"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14:paraId="4FEFDD24" w14:textId="77777777" w:rsidR="00493729" w:rsidRPr="009446C2" w:rsidRDefault="00493729" w:rsidP="00DA25FB">
      <w:pPr>
        <w:numPr>
          <w:ilvl w:val="0"/>
          <w:numId w:val="32"/>
        </w:numPr>
        <w:tabs>
          <w:tab w:val="left" w:pos="260"/>
        </w:tabs>
        <w:ind w:left="0"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</w:r>
    </w:p>
    <w:p w14:paraId="400386CB" w14:textId="77777777" w:rsidR="00493729" w:rsidRPr="009446C2" w:rsidRDefault="00493729" w:rsidP="00DA25FB">
      <w:pPr>
        <w:tabs>
          <w:tab w:val="left" w:pos="260"/>
        </w:tabs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14:paraId="6256F5FB" w14:textId="685CC144" w:rsidR="00493729" w:rsidRPr="009446C2" w:rsidRDefault="00493729" w:rsidP="00DA25FB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9446C2">
        <w:rPr>
          <w:sz w:val="28"/>
          <w:szCs w:val="28"/>
        </w:rPr>
        <w:t>1</w:t>
      </w:r>
      <w:r w:rsidR="00AF505E" w:rsidRPr="009446C2">
        <w:rPr>
          <w:sz w:val="28"/>
          <w:szCs w:val="28"/>
        </w:rPr>
        <w:t xml:space="preserve">) </w:t>
      </w:r>
      <w:r w:rsidR="00AF505E" w:rsidRPr="009446C2">
        <w:rPr>
          <w:rFonts w:eastAsia="Arial CYR"/>
          <w:sz w:val="28"/>
          <w:szCs w:val="28"/>
        </w:rPr>
        <w:t>з</w:t>
      </w:r>
      <w:r w:rsidRPr="009446C2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14:paraId="3D278F07" w14:textId="47F4E1E7" w:rsidR="00493729" w:rsidRPr="009446C2" w:rsidRDefault="00AF505E" w:rsidP="00DA25FB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9446C2">
        <w:rPr>
          <w:rFonts w:eastAsia="Arial CYR"/>
          <w:sz w:val="28"/>
          <w:szCs w:val="28"/>
        </w:rPr>
        <w:t>2)</w:t>
      </w:r>
      <w:r w:rsidR="00493729" w:rsidRPr="009446C2">
        <w:rPr>
          <w:rFonts w:eastAsia="Arial CYR"/>
          <w:sz w:val="28"/>
          <w:szCs w:val="28"/>
        </w:rPr>
        <w:t xml:space="preserve"> </w:t>
      </w:r>
      <w:r w:rsidRPr="009446C2">
        <w:rPr>
          <w:rFonts w:eastAsia="Arial CYR"/>
          <w:sz w:val="28"/>
          <w:szCs w:val="28"/>
        </w:rPr>
        <w:t>с</w:t>
      </w:r>
      <w:r w:rsidR="00493729" w:rsidRPr="009446C2">
        <w:rPr>
          <w:rFonts w:eastAsia="Arial CYR"/>
          <w:sz w:val="28"/>
          <w:szCs w:val="28"/>
        </w:rPr>
        <w:t>одействие органам местного самоуправления Усть-Лабинского городского поселения Усть-Лабинского</w:t>
      </w:r>
      <w:r w:rsidR="00493729" w:rsidRPr="009446C2">
        <w:rPr>
          <w:rFonts w:eastAsia="Arial CYR"/>
          <w:i/>
          <w:iCs/>
          <w:sz w:val="28"/>
          <w:szCs w:val="28"/>
        </w:rPr>
        <w:t xml:space="preserve"> </w:t>
      </w:r>
      <w:r w:rsidR="00493729" w:rsidRPr="009446C2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14:paraId="31A6C826" w14:textId="399EAF66" w:rsidR="00493729" w:rsidRPr="009446C2" w:rsidRDefault="00AF505E" w:rsidP="00DA25FB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 w:rsidRPr="009446C2">
        <w:rPr>
          <w:rFonts w:eastAsia="Arial CYR"/>
          <w:sz w:val="28"/>
          <w:szCs w:val="28"/>
        </w:rPr>
        <w:t>3)</w:t>
      </w:r>
      <w:r w:rsidR="00493729" w:rsidRPr="009446C2">
        <w:rPr>
          <w:rFonts w:eastAsia="Arial CYR"/>
          <w:sz w:val="28"/>
          <w:szCs w:val="28"/>
        </w:rPr>
        <w:t xml:space="preserve"> </w:t>
      </w:r>
      <w:r w:rsidRPr="009446C2">
        <w:rPr>
          <w:rFonts w:eastAsia="Arial CYR"/>
          <w:sz w:val="28"/>
          <w:szCs w:val="28"/>
        </w:rPr>
        <w:t>и</w:t>
      </w:r>
      <w:r w:rsidR="00493729" w:rsidRPr="009446C2">
        <w:rPr>
          <w:rFonts w:eastAsia="Arial CYR"/>
          <w:sz w:val="28"/>
          <w:szCs w:val="28"/>
        </w:rPr>
        <w:t>нформирование населения о решениях органов местного самоуправления  поселения  и органов ТОС;</w:t>
      </w:r>
    </w:p>
    <w:p w14:paraId="66593404" w14:textId="36F4DA6B" w:rsidR="00493729" w:rsidRPr="009446C2" w:rsidRDefault="00493729" w:rsidP="00DA25FB">
      <w:pPr>
        <w:tabs>
          <w:tab w:val="left" w:pos="167"/>
          <w:tab w:val="left" w:pos="260"/>
        </w:tabs>
        <w:ind w:firstLine="709"/>
        <w:jc w:val="both"/>
        <w:rPr>
          <w:rFonts w:eastAsia="Arial CYR"/>
          <w:sz w:val="28"/>
          <w:szCs w:val="28"/>
        </w:rPr>
      </w:pPr>
      <w:r w:rsidRPr="009446C2">
        <w:rPr>
          <w:rFonts w:eastAsia="Arial CYR"/>
          <w:sz w:val="28"/>
          <w:szCs w:val="28"/>
        </w:rPr>
        <w:t>4</w:t>
      </w:r>
      <w:r w:rsidR="00AF505E" w:rsidRPr="009446C2">
        <w:rPr>
          <w:rFonts w:eastAsia="Arial CYR"/>
          <w:sz w:val="28"/>
          <w:szCs w:val="28"/>
        </w:rPr>
        <w:t>)</w:t>
      </w:r>
      <w:r w:rsidRPr="009446C2">
        <w:rPr>
          <w:rFonts w:eastAsia="Arial CYR"/>
          <w:sz w:val="28"/>
          <w:szCs w:val="28"/>
        </w:rPr>
        <w:t xml:space="preserve"> </w:t>
      </w:r>
      <w:r w:rsidR="00AF505E" w:rsidRPr="009446C2">
        <w:rPr>
          <w:rFonts w:eastAsia="Arial CYR"/>
          <w:sz w:val="28"/>
          <w:szCs w:val="28"/>
        </w:rPr>
        <w:t>п</w:t>
      </w:r>
      <w:r w:rsidRPr="009446C2">
        <w:rPr>
          <w:rFonts w:eastAsia="Arial CYR"/>
          <w:sz w:val="28"/>
          <w:szCs w:val="28"/>
        </w:rPr>
        <w:t>редставительство интересов жителей соответствующей территории в органах местного самоуправления поселения.</w:t>
      </w:r>
    </w:p>
    <w:p w14:paraId="07E36254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3. Механизм реализации муниципальной программы и перечень мероприятий</w:t>
      </w:r>
    </w:p>
    <w:p w14:paraId="393FD5C1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Решение </w:t>
      </w:r>
      <w:proofErr w:type="gramStart"/>
      <w:r w:rsidRPr="009446C2">
        <w:rPr>
          <w:sz w:val="28"/>
          <w:szCs w:val="28"/>
        </w:rPr>
        <w:t>задачи повышения роли органов территориального общественного самоуправления</w:t>
      </w:r>
      <w:proofErr w:type="gramEnd"/>
      <w:r w:rsidRPr="009446C2">
        <w:rPr>
          <w:sz w:val="28"/>
          <w:szCs w:val="28"/>
        </w:rPr>
        <w:t xml:space="preserve"> в целях повышения качества жизни населения городского поселения  программным способом заключается в том, что комплексные программы позволяют, используя системный подход к планированию и организации процесса повышения потенциала деятельности органов территориального общественного самоуправления в решении вопросов местного значения на территории городского поселения.</w:t>
      </w:r>
    </w:p>
    <w:p w14:paraId="2C907E14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При этом есть возможность определить важнейшие проблемы и приоритеты, добиться значимых результатов и рационального расходования финансовых средств. Система мероприятий программы позволяет направить имеющиеся ресурсы на развитие стратегически значимых направлений и ликвидацию наиболее болезненных вопросов. Мероприятия муниципальной программы направлены на более активные самоорганизацию и вовлечение </w:t>
      </w:r>
      <w:r w:rsidRPr="009446C2">
        <w:rPr>
          <w:color w:val="333333"/>
          <w:sz w:val="28"/>
          <w:szCs w:val="28"/>
          <w:shd w:val="clear" w:color="auto" w:fill="FFFFFF"/>
        </w:rPr>
        <w:lastRenderedPageBreak/>
        <w:t>граждан по месту их жительства для самостоятельного и под свою ответственность осуществления собственных инициатив по вопросам местного значения.</w:t>
      </w:r>
    </w:p>
    <w:p w14:paraId="3E419909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Ответственным исполнителем реализации муниципальной программы является отдел по общим и организационным вопросам администрации Усть-Лабинского городского поселения Усть-Лабинского района. </w:t>
      </w:r>
    </w:p>
    <w:p w14:paraId="7598CAF4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Ответственный исполнитель: </w:t>
      </w:r>
    </w:p>
    <w:p w14:paraId="01AEE6EF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1. Формирует бюджетные заявки и обоснования на включение мероприятий муниципальной программы в бюджет городского поселения на соответствующий финансовый год; </w:t>
      </w:r>
    </w:p>
    <w:p w14:paraId="2DDE0EB4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2. Участвует в обсуждении вопросов, связанных с реализацией и финансированием муниципальной программы; </w:t>
      </w:r>
    </w:p>
    <w:p w14:paraId="3AE6EBDB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3. Разрабатывает перечень и ежегодно устанавливает (корректирует) плановые значения целевых индикаторов и показателей результативности для мониторинга и ежегодной оценки эффективности реализации муниципальной программы; </w:t>
      </w:r>
    </w:p>
    <w:p w14:paraId="47F30095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4. Готовит ежегодно в установленном порядке предложения по уточнению перечня мероприятий муниципальной программы на соответствующий финансовый год, уточняет расходы по мероприятиям муниципальной программы; </w:t>
      </w:r>
    </w:p>
    <w:p w14:paraId="506A2DAB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5. 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 </w:t>
      </w:r>
    </w:p>
    <w:p w14:paraId="1466D549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6. Организует размещение в электронном виде информации о реализации муниципальной программы; </w:t>
      </w:r>
    </w:p>
    <w:p w14:paraId="48111508" w14:textId="77777777" w:rsidR="00556CF0" w:rsidRPr="009446C2" w:rsidRDefault="00556CF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7. Осуществляет иные полномочия, установленные законодательством. Ответственность за реализацию муниципальной программы и обеспечение достижения запланированных значений целевых индикаторов и показателей результативности муниципальной программы в целом несет исполнитель муниципальной программы.</w:t>
      </w:r>
    </w:p>
    <w:p w14:paraId="072D71F8" w14:textId="659E1517" w:rsidR="00493729" w:rsidRPr="009446C2" w:rsidRDefault="00556CF0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4</w:t>
      </w:r>
      <w:r w:rsidR="00493729" w:rsidRPr="009446C2">
        <w:rPr>
          <w:sz w:val="28"/>
          <w:szCs w:val="28"/>
        </w:rPr>
        <w:t>. Основные этапы и сроки реализации подпрограммы</w:t>
      </w:r>
    </w:p>
    <w:p w14:paraId="7579FBE0" w14:textId="77777777" w:rsidR="00493729" w:rsidRPr="009446C2" w:rsidRDefault="00493729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Срок реализаци</w:t>
      </w:r>
      <w:r w:rsidR="00017B30" w:rsidRPr="009446C2">
        <w:rPr>
          <w:sz w:val="28"/>
          <w:szCs w:val="28"/>
        </w:rPr>
        <w:t>и подпрограммы – 2020</w:t>
      </w:r>
      <w:r w:rsidRPr="009446C2">
        <w:rPr>
          <w:sz w:val="28"/>
          <w:szCs w:val="28"/>
        </w:rPr>
        <w:t xml:space="preserve"> год. </w:t>
      </w:r>
    </w:p>
    <w:p w14:paraId="63C0B6D6" w14:textId="6A80B3E1" w:rsidR="00493729" w:rsidRPr="009446C2" w:rsidRDefault="00556CF0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5</w:t>
      </w:r>
      <w:r w:rsidR="00493729" w:rsidRPr="009446C2">
        <w:rPr>
          <w:sz w:val="28"/>
          <w:szCs w:val="28"/>
        </w:rPr>
        <w:t>. Ресурсное обеспечение подпрограммы</w:t>
      </w:r>
    </w:p>
    <w:p w14:paraId="73331052" w14:textId="434A56A2" w:rsidR="00493729" w:rsidRPr="009446C2" w:rsidRDefault="00493729" w:rsidP="00DA25FB">
      <w:pPr>
        <w:ind w:firstLine="709"/>
        <w:contextualSpacing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</w:t>
      </w:r>
      <w:r w:rsidR="004C470E" w:rsidRPr="009446C2">
        <w:rPr>
          <w:sz w:val="28"/>
          <w:szCs w:val="28"/>
        </w:rPr>
        <w:t>.</w:t>
      </w:r>
      <w:r w:rsidRPr="009446C2">
        <w:rPr>
          <w:sz w:val="28"/>
          <w:szCs w:val="28"/>
        </w:rPr>
        <w:t>652</w:t>
      </w:r>
      <w:r w:rsidR="004C470E" w:rsidRPr="009446C2">
        <w:rPr>
          <w:sz w:val="28"/>
          <w:szCs w:val="28"/>
        </w:rPr>
        <w:t>.00</w:t>
      </w:r>
      <w:r w:rsidRPr="009446C2">
        <w:rPr>
          <w:sz w:val="28"/>
          <w:szCs w:val="28"/>
        </w:rPr>
        <w:t>0 рублей.</w:t>
      </w:r>
    </w:p>
    <w:p w14:paraId="77D44590" w14:textId="23745D2A" w:rsidR="00755680" w:rsidRPr="009446C2" w:rsidRDefault="0075568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6. Оценка эффективности реализации муниципальной программы</w:t>
      </w:r>
    </w:p>
    <w:p w14:paraId="607A2851" w14:textId="5E32CCA7" w:rsidR="00755680" w:rsidRPr="009446C2" w:rsidRDefault="00755680" w:rsidP="00DA25FB">
      <w:pPr>
        <w:tabs>
          <w:tab w:val="left" w:pos="200"/>
        </w:tabs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Эффективность реализации муниципальной программы выразится в следующем:</w:t>
      </w:r>
    </w:p>
    <w:p w14:paraId="4969912E" w14:textId="77777777" w:rsidR="00755680" w:rsidRPr="009446C2" w:rsidRDefault="00755680" w:rsidP="00DA25FB">
      <w:pPr>
        <w:tabs>
          <w:tab w:val="left" w:pos="200"/>
        </w:tabs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- развитие органов ТОС </w:t>
      </w:r>
      <w:proofErr w:type="gramStart"/>
      <w:r w:rsidRPr="009446C2">
        <w:rPr>
          <w:sz w:val="28"/>
          <w:szCs w:val="28"/>
        </w:rPr>
        <w:t>в</w:t>
      </w:r>
      <w:proofErr w:type="gramEnd"/>
      <w:r w:rsidRPr="009446C2">
        <w:rPr>
          <w:sz w:val="28"/>
          <w:szCs w:val="28"/>
        </w:rPr>
        <w:t xml:space="preserve"> </w:t>
      </w:r>
      <w:proofErr w:type="gramStart"/>
      <w:r w:rsidRPr="009446C2">
        <w:rPr>
          <w:sz w:val="28"/>
          <w:szCs w:val="28"/>
        </w:rPr>
        <w:t>Усть-Лабинском</w:t>
      </w:r>
      <w:proofErr w:type="gramEnd"/>
      <w:r w:rsidRPr="009446C2">
        <w:rPr>
          <w:sz w:val="28"/>
          <w:szCs w:val="28"/>
        </w:rPr>
        <w:t xml:space="preserve"> городском поселении Усть-Лабинского района;</w:t>
      </w:r>
    </w:p>
    <w:p w14:paraId="71F35ECF" w14:textId="77777777" w:rsidR="00755680" w:rsidRPr="009446C2" w:rsidRDefault="00755680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- решение социально-экономических проблем при активном участии органов ТОС и жителей поселения;</w:t>
      </w:r>
    </w:p>
    <w:p w14:paraId="208927E2" w14:textId="77777777" w:rsidR="00755680" w:rsidRPr="009446C2" w:rsidRDefault="00755680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- оказание реальных социальных услуг;</w:t>
      </w:r>
    </w:p>
    <w:p w14:paraId="48CBC62B" w14:textId="77777777" w:rsidR="00755680" w:rsidRPr="009446C2" w:rsidRDefault="00755680" w:rsidP="00DA25FB">
      <w:pPr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- вовлечение жителей поселения в управление городским хозяйством;</w:t>
      </w:r>
    </w:p>
    <w:p w14:paraId="4C7E3AE2" w14:textId="77777777" w:rsidR="00755680" w:rsidRPr="009446C2" w:rsidRDefault="00755680" w:rsidP="00DA2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lastRenderedPageBreak/>
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жительства;</w:t>
      </w:r>
    </w:p>
    <w:p w14:paraId="25F53199" w14:textId="77777777" w:rsidR="00755680" w:rsidRPr="009446C2" w:rsidRDefault="00755680" w:rsidP="00DA25FB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7. Государственное регулирование реализации муниципальной программы.</w:t>
      </w:r>
    </w:p>
    <w:p w14:paraId="4A7C73D4" w14:textId="77777777" w:rsidR="00755680" w:rsidRPr="009446C2" w:rsidRDefault="00755680" w:rsidP="00DA25FB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Мер </w:t>
      </w:r>
      <w:proofErr w:type="gramStart"/>
      <w:r w:rsidRPr="009446C2">
        <w:rPr>
          <w:sz w:val="28"/>
          <w:szCs w:val="28"/>
        </w:rPr>
        <w:t>государственного</w:t>
      </w:r>
      <w:proofErr w:type="gramEnd"/>
      <w:r w:rsidRPr="009446C2">
        <w:rPr>
          <w:sz w:val="28"/>
          <w:szCs w:val="28"/>
        </w:rPr>
        <w:t xml:space="preserve"> регулирования в реализации муниципальной программы не предусмотрено.</w:t>
      </w:r>
    </w:p>
    <w:p w14:paraId="4AE64E05" w14:textId="5EC43D2D" w:rsidR="00493729" w:rsidRPr="009446C2" w:rsidRDefault="00755680" w:rsidP="00DA25FB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8</w:t>
      </w:r>
      <w:r w:rsidR="00493729" w:rsidRPr="009446C2">
        <w:rPr>
          <w:sz w:val="28"/>
          <w:szCs w:val="28"/>
        </w:rPr>
        <w:t>. Управление рисками реализации подпрограммы</w:t>
      </w:r>
    </w:p>
    <w:p w14:paraId="004C05C3" w14:textId="77777777" w:rsidR="00493729" w:rsidRPr="009446C2" w:rsidRDefault="00493729" w:rsidP="00DA25F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14:paraId="7F85CB8C" w14:textId="77777777" w:rsidR="00493729" w:rsidRPr="009446C2" w:rsidRDefault="00493729" w:rsidP="00DA2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446C2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9446C2">
        <w:rPr>
          <w:rFonts w:eastAsia="Calibri"/>
          <w:bCs/>
          <w:color w:val="000000"/>
          <w:sz w:val="28"/>
          <w:szCs w:val="28"/>
        </w:rPr>
        <w:t>отделом по общим и организационным вопросам,</w:t>
      </w:r>
      <w:r w:rsidRPr="009446C2">
        <w:rPr>
          <w:rFonts w:eastAsia="Calibri"/>
          <w:sz w:val="28"/>
          <w:szCs w:val="28"/>
        </w:rPr>
        <w:t xml:space="preserve"> на основе регулярного мониторинга реализации подпрограммы, оценки её результативности и эффективности, и </w:t>
      </w:r>
      <w:r w:rsidRPr="009446C2">
        <w:rPr>
          <w:rFonts w:eastAsia="Calibri"/>
          <w:color w:val="000000"/>
          <w:sz w:val="28"/>
          <w:szCs w:val="28"/>
        </w:rPr>
        <w:t>включает в себя:</w:t>
      </w:r>
    </w:p>
    <w:p w14:paraId="4ADEC587" w14:textId="77777777" w:rsidR="00493729" w:rsidRPr="009446C2" w:rsidRDefault="00493729" w:rsidP="00DA25F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14:paraId="5F4CA415" w14:textId="77777777" w:rsidR="00493729" w:rsidRPr="009446C2" w:rsidRDefault="00493729" w:rsidP="00DA25F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14:paraId="1A3FA3E1" w14:textId="77777777" w:rsidR="00493729" w:rsidRPr="009446C2" w:rsidRDefault="00493729" w:rsidP="00DA25F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14:paraId="167EB7F2" w14:textId="77777777" w:rsidR="00493729" w:rsidRPr="009446C2" w:rsidRDefault="00493729" w:rsidP="00DA25F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46C2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14:paraId="16638427" w14:textId="77777777" w:rsidR="00493729" w:rsidRPr="009446C2" w:rsidRDefault="00493729" w:rsidP="00DA2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46C2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14:paraId="02D1795B" w14:textId="77777777" w:rsidR="00493729" w:rsidRPr="00493729" w:rsidRDefault="00493729" w:rsidP="00DA2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46C2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9446C2">
        <w:rPr>
          <w:rFonts w:eastAsia="Calibri"/>
          <w:color w:val="000000"/>
          <w:sz w:val="28"/>
          <w:szCs w:val="28"/>
        </w:rPr>
        <w:t>еречни</w:t>
      </w:r>
      <w:r w:rsidRPr="00493729">
        <w:rPr>
          <w:rFonts w:eastAsia="Calibri"/>
          <w:color w:val="000000"/>
          <w:sz w:val="28"/>
          <w:szCs w:val="28"/>
        </w:rPr>
        <w:t xml:space="preserve"> предупреждающих и компенсирующих мероприятий </w:t>
      </w:r>
      <w:r w:rsidRPr="00493729">
        <w:rPr>
          <w:rFonts w:eastAsia="Calibri"/>
          <w:sz w:val="28"/>
          <w:szCs w:val="28"/>
        </w:rPr>
        <w:t>приведены ниже.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2910"/>
        <w:gridCol w:w="2835"/>
        <w:gridCol w:w="3043"/>
      </w:tblGrid>
      <w:tr w:rsidR="00493729" w:rsidRPr="00AF505E" w14:paraId="76B5FA64" w14:textId="77777777" w:rsidTr="003D7202">
        <w:trPr>
          <w:trHeight w:val="100"/>
          <w:tblHeader/>
        </w:trPr>
        <w:tc>
          <w:tcPr>
            <w:tcW w:w="1101" w:type="dxa"/>
            <w:vAlign w:val="center"/>
          </w:tcPr>
          <w:p w14:paraId="3929397A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2910" w:type="dxa"/>
            <w:vAlign w:val="center"/>
          </w:tcPr>
          <w:p w14:paraId="7D8ED79C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Основные при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чины возник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14:paraId="6BF267CB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 xml:space="preserve">Предупреждающие </w:t>
            </w:r>
          </w:p>
          <w:p w14:paraId="4D84B4C8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меро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приятия</w:t>
            </w:r>
          </w:p>
        </w:tc>
        <w:tc>
          <w:tcPr>
            <w:tcW w:w="3043" w:type="dxa"/>
            <w:vAlign w:val="center"/>
          </w:tcPr>
          <w:p w14:paraId="771834FE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Компенсирую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щие мероприятия</w:t>
            </w:r>
          </w:p>
        </w:tc>
      </w:tr>
      <w:tr w:rsidR="00493729" w:rsidRPr="00AF505E" w14:paraId="30F5FFD8" w14:textId="77777777" w:rsidTr="003D7202">
        <w:trPr>
          <w:trHeight w:val="447"/>
        </w:trPr>
        <w:tc>
          <w:tcPr>
            <w:tcW w:w="9889" w:type="dxa"/>
            <w:gridSpan w:val="4"/>
          </w:tcPr>
          <w:p w14:paraId="3E53D3ED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Внешние риски</w:t>
            </w:r>
          </w:p>
        </w:tc>
      </w:tr>
      <w:tr w:rsidR="00493729" w:rsidRPr="00AF505E" w14:paraId="2FC1205D" w14:textId="77777777" w:rsidTr="003D7202">
        <w:trPr>
          <w:trHeight w:val="227"/>
        </w:trPr>
        <w:tc>
          <w:tcPr>
            <w:tcW w:w="1101" w:type="dxa"/>
          </w:tcPr>
          <w:p w14:paraId="6864C5A7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Право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вые</w:t>
            </w:r>
          </w:p>
        </w:tc>
        <w:tc>
          <w:tcPr>
            <w:tcW w:w="2910" w:type="dxa"/>
          </w:tcPr>
          <w:p w14:paraId="7CFF7CBE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835" w:type="dxa"/>
          </w:tcPr>
          <w:p w14:paraId="7061867F" w14:textId="77777777" w:rsidR="00493729" w:rsidRPr="00AF505E" w:rsidRDefault="00493729" w:rsidP="00AF50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F505E">
              <w:rPr>
                <w:sz w:val="28"/>
                <w:szCs w:val="28"/>
              </w:rPr>
              <w:t>Мониторинг из</w:t>
            </w:r>
            <w:r w:rsidRPr="00AF505E">
              <w:rPr>
                <w:sz w:val="28"/>
                <w:szCs w:val="28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3043" w:type="dxa"/>
          </w:tcPr>
          <w:p w14:paraId="6871B18B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  <w:r w:rsidRPr="00AF505E">
              <w:rPr>
                <w:color w:val="000000"/>
                <w:sz w:val="28"/>
                <w:szCs w:val="28"/>
              </w:rPr>
              <w:t>1.Корректировка подпрограммы</w:t>
            </w:r>
          </w:p>
          <w:p w14:paraId="6CB501A0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14:paraId="770C590C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2. Корректировка муниципальных нормативно-правовых актов</w:t>
            </w:r>
          </w:p>
        </w:tc>
      </w:tr>
      <w:tr w:rsidR="00493729" w:rsidRPr="00AF505E" w14:paraId="4B23B025" w14:textId="77777777" w:rsidTr="003D7202">
        <w:trPr>
          <w:trHeight w:val="227"/>
        </w:trPr>
        <w:tc>
          <w:tcPr>
            <w:tcW w:w="1101" w:type="dxa"/>
          </w:tcPr>
          <w:p w14:paraId="1F036521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Макро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эконо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lastRenderedPageBreak/>
              <w:t>мичес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кие (финан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14:paraId="604B788E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lastRenderedPageBreak/>
              <w:t>Неблагоприят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ное развитие 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lastRenderedPageBreak/>
              <w:t>экономических процессов в стране и в мире в целом, при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водящее </w:t>
            </w:r>
            <w:proofErr w:type="gramStart"/>
            <w:r w:rsidRPr="00AF505E">
              <w:rPr>
                <w:rFonts w:eastAsia="Calibri"/>
                <w:color w:val="000000"/>
                <w:sz w:val="28"/>
                <w:szCs w:val="28"/>
              </w:rPr>
              <w:t>к</w:t>
            </w:r>
            <w:proofErr w:type="gramEnd"/>
            <w:r w:rsidRPr="00AF505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4A5CCA0F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выпадению до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ходов  бюджета городского поселения или увеличе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нию расходов и, как следст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вие, к пере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смотру финан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сирования ра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нее принятых расходных обя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2835" w:type="dxa"/>
            <w:shd w:val="clear" w:color="auto" w:fill="auto"/>
          </w:tcPr>
          <w:p w14:paraId="64C07F8F" w14:textId="77777777" w:rsidR="00493729" w:rsidRPr="00AF505E" w:rsidRDefault="00493729" w:rsidP="00AF505E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AF505E">
              <w:rPr>
                <w:sz w:val="28"/>
                <w:szCs w:val="28"/>
              </w:rPr>
              <w:lastRenderedPageBreak/>
              <w:t>Мониторинг ре</w:t>
            </w:r>
            <w:r w:rsidRPr="00AF505E">
              <w:rPr>
                <w:sz w:val="28"/>
                <w:szCs w:val="28"/>
              </w:rPr>
              <w:softHyphen/>
              <w:t xml:space="preserve">зультативности </w:t>
            </w:r>
            <w:r w:rsidRPr="00AF505E">
              <w:rPr>
                <w:sz w:val="28"/>
                <w:szCs w:val="28"/>
              </w:rPr>
              <w:lastRenderedPageBreak/>
              <w:t>мероприятий подпрограммы и эффективности использова</w:t>
            </w:r>
            <w:r w:rsidRPr="00AF505E">
              <w:rPr>
                <w:sz w:val="28"/>
                <w:szCs w:val="28"/>
              </w:rPr>
              <w:softHyphen/>
              <w:t>ния бюджетных средств,        на</w:t>
            </w:r>
            <w:r w:rsidRPr="00AF505E">
              <w:rPr>
                <w:sz w:val="28"/>
                <w:szCs w:val="28"/>
              </w:rPr>
              <w:softHyphen/>
              <w:t>правляемых на реализацию подпрограммы</w:t>
            </w:r>
          </w:p>
          <w:p w14:paraId="47EA702F" w14:textId="77777777" w:rsidR="00493729" w:rsidRPr="00AF505E" w:rsidRDefault="00493729" w:rsidP="00AF505E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14:paraId="07DE8FBF" w14:textId="77777777" w:rsidR="00493729" w:rsidRPr="00AF505E" w:rsidRDefault="00493729" w:rsidP="00AF50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</w:tcPr>
          <w:p w14:paraId="003D4F9B" w14:textId="272853D9" w:rsidR="00493729" w:rsidRPr="00AF505E" w:rsidRDefault="00493729" w:rsidP="00046DBB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AF505E">
              <w:rPr>
                <w:sz w:val="28"/>
                <w:szCs w:val="28"/>
              </w:rPr>
              <w:lastRenderedPageBreak/>
              <w:t xml:space="preserve">Корректировка подпрограммы в </w:t>
            </w:r>
            <w:r w:rsidRPr="00AF505E">
              <w:rPr>
                <w:sz w:val="28"/>
                <w:szCs w:val="28"/>
              </w:rPr>
              <w:lastRenderedPageBreak/>
              <w:t>соответствии с фактическим уровнем финан</w:t>
            </w:r>
            <w:r w:rsidRPr="00AF505E">
              <w:rPr>
                <w:sz w:val="28"/>
                <w:szCs w:val="28"/>
              </w:rPr>
              <w:softHyphen/>
              <w:t>сирования и пе</w:t>
            </w:r>
            <w:r w:rsidRPr="00AF505E">
              <w:rPr>
                <w:sz w:val="28"/>
                <w:szCs w:val="28"/>
              </w:rPr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493729" w:rsidRPr="00AF505E" w14:paraId="53DC09A9" w14:textId="77777777" w:rsidTr="003D7202">
        <w:trPr>
          <w:trHeight w:val="98"/>
        </w:trPr>
        <w:tc>
          <w:tcPr>
            <w:tcW w:w="9889" w:type="dxa"/>
            <w:gridSpan w:val="4"/>
          </w:tcPr>
          <w:p w14:paraId="3329562F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Внутренние риски</w:t>
            </w:r>
          </w:p>
        </w:tc>
      </w:tr>
      <w:tr w:rsidR="00493729" w:rsidRPr="00AF505E" w14:paraId="6CB40BE3" w14:textId="77777777" w:rsidTr="003D7202">
        <w:trPr>
          <w:trHeight w:val="480"/>
        </w:trPr>
        <w:tc>
          <w:tcPr>
            <w:tcW w:w="1101" w:type="dxa"/>
          </w:tcPr>
          <w:p w14:paraId="3B6B8843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Органи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зацион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ные </w:t>
            </w:r>
          </w:p>
        </w:tc>
        <w:tc>
          <w:tcPr>
            <w:tcW w:w="2910" w:type="dxa"/>
          </w:tcPr>
          <w:p w14:paraId="27575373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  <w:highlight w:val="red"/>
              </w:rPr>
            </w:pPr>
            <w:r w:rsidRPr="00AF505E">
              <w:rPr>
                <w:rFonts w:eastAsia="Calibri"/>
                <w:color w:val="000000"/>
                <w:sz w:val="28"/>
                <w:szCs w:val="28"/>
              </w:rPr>
              <w:t>Недостаточная точность пла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нирования мероприятий и прогнозирования значений показателей подпро</w:t>
            </w:r>
            <w:r w:rsidRPr="00AF505E">
              <w:rPr>
                <w:rFonts w:eastAsia="Calibri"/>
                <w:color w:val="000000"/>
                <w:sz w:val="28"/>
                <w:szCs w:val="28"/>
              </w:rPr>
              <w:softHyphen/>
              <w:t>граммы</w:t>
            </w:r>
          </w:p>
        </w:tc>
        <w:tc>
          <w:tcPr>
            <w:tcW w:w="2835" w:type="dxa"/>
          </w:tcPr>
          <w:p w14:paraId="5C2925D6" w14:textId="77777777" w:rsidR="00493729" w:rsidRPr="00AF505E" w:rsidRDefault="00493729" w:rsidP="00AF505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F505E">
              <w:rPr>
                <w:sz w:val="28"/>
                <w:szCs w:val="28"/>
              </w:rPr>
              <w:t>1.Составление годовых планов реа</w:t>
            </w:r>
            <w:r w:rsidRPr="00AF505E">
              <w:rPr>
                <w:sz w:val="28"/>
                <w:szCs w:val="28"/>
              </w:rPr>
              <w:softHyphen/>
              <w:t>лизации мероприятий подпрограммы, осуществление последую</w:t>
            </w:r>
            <w:r w:rsidRPr="00AF505E">
              <w:rPr>
                <w:sz w:val="28"/>
                <w:szCs w:val="28"/>
              </w:rPr>
              <w:softHyphen/>
              <w:t>щего мониторинга их           выпол</w:t>
            </w:r>
            <w:r w:rsidRPr="00AF505E">
              <w:rPr>
                <w:sz w:val="28"/>
                <w:szCs w:val="28"/>
              </w:rPr>
              <w:softHyphen/>
              <w:t>нения</w:t>
            </w:r>
          </w:p>
          <w:p w14:paraId="319D7263" w14:textId="77777777" w:rsidR="00493729" w:rsidRPr="00AF505E" w:rsidRDefault="00493729" w:rsidP="00AF505E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AF505E">
              <w:rPr>
                <w:sz w:val="28"/>
                <w:szCs w:val="28"/>
              </w:rPr>
              <w:t>2.Мониторинг                      ре</w:t>
            </w:r>
            <w:r w:rsidRPr="00AF505E">
              <w:rPr>
                <w:sz w:val="28"/>
                <w:szCs w:val="28"/>
              </w:rPr>
              <w:softHyphen/>
              <w:t>зультативности мероприятий подпрограммы и эффективности использова</w:t>
            </w:r>
            <w:r w:rsidRPr="00AF505E">
              <w:rPr>
                <w:sz w:val="28"/>
                <w:szCs w:val="28"/>
              </w:rPr>
              <w:softHyphen/>
              <w:t>ния бюджетных средств,               на</w:t>
            </w:r>
            <w:r w:rsidRPr="00AF505E">
              <w:rPr>
                <w:sz w:val="28"/>
                <w:szCs w:val="28"/>
              </w:rPr>
              <w:softHyphen/>
              <w:t xml:space="preserve">правляемых на реализацию подпрограммы </w:t>
            </w:r>
          </w:p>
          <w:p w14:paraId="003A0C2C" w14:textId="77777777" w:rsidR="00493729" w:rsidRPr="00AF505E" w:rsidRDefault="00493729" w:rsidP="00AF505E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AF505E">
              <w:rPr>
                <w:sz w:val="28"/>
                <w:szCs w:val="28"/>
              </w:rPr>
              <w:t xml:space="preserve">3.Размещение информации о результатах реализации мероприятий подпрограммы на сайте администрации городского поселения </w:t>
            </w:r>
            <w:r w:rsidRPr="00AF505E">
              <w:rPr>
                <w:sz w:val="28"/>
                <w:szCs w:val="28"/>
              </w:rPr>
              <w:lastRenderedPageBreak/>
              <w:t>в информационно-коммуникационной сети «Интернет»</w:t>
            </w:r>
          </w:p>
        </w:tc>
        <w:tc>
          <w:tcPr>
            <w:tcW w:w="3043" w:type="dxa"/>
          </w:tcPr>
          <w:p w14:paraId="4DF19D0B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8"/>
                <w:szCs w:val="28"/>
              </w:rPr>
            </w:pPr>
            <w:r w:rsidRPr="00AF505E">
              <w:rPr>
                <w:rFonts w:eastAsia="Calibri"/>
                <w:sz w:val="28"/>
                <w:szCs w:val="28"/>
              </w:rPr>
              <w:lastRenderedPageBreak/>
              <w:t>Корректировка плана мероприятий подпрограммы и значений показателей реализации подпрограммы</w:t>
            </w:r>
          </w:p>
          <w:p w14:paraId="49229D84" w14:textId="77777777" w:rsidR="00493729" w:rsidRPr="00AF505E" w:rsidRDefault="00493729" w:rsidP="00AF505E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8"/>
                <w:szCs w:val="28"/>
              </w:rPr>
            </w:pPr>
          </w:p>
          <w:p w14:paraId="5001B61B" w14:textId="77777777" w:rsidR="00493729" w:rsidRPr="00AF505E" w:rsidRDefault="00493729" w:rsidP="00AF505E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</w:tc>
      </w:tr>
    </w:tbl>
    <w:p w14:paraId="7C48A13F" w14:textId="77777777" w:rsidR="00755680" w:rsidRDefault="00755680" w:rsidP="00046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Перечень целевых индикаторов и показателей задач муниципальной программы</w:t>
      </w:r>
    </w:p>
    <w:p w14:paraId="095ED897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F5646">
        <w:rPr>
          <w:sz w:val="28"/>
          <w:szCs w:val="28"/>
        </w:rPr>
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</w:t>
      </w:r>
      <w:r>
        <w:rPr>
          <w:sz w:val="28"/>
          <w:szCs w:val="28"/>
        </w:rPr>
        <w:t xml:space="preserve"> - 42 квартальных комитета х 4 квартала = 168 собраний</w:t>
      </w:r>
      <w:r w:rsidRPr="00BF5646">
        <w:rPr>
          <w:sz w:val="28"/>
          <w:szCs w:val="28"/>
        </w:rPr>
        <w:t>;</w:t>
      </w:r>
    </w:p>
    <w:p w14:paraId="16A7BF26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5646">
        <w:rPr>
          <w:sz w:val="28"/>
          <w:szCs w:val="28"/>
        </w:rPr>
        <w:t>Количество проведенных заседаний Совета ТОС в разрезе органов ТОС (Микрорайоны «Западный, «Центральный», «Восточный» Усть-Лабинского городского поселения Усть-Лабинского района) (месяц, квартал, полугодие, 9 месяцев, год)</w:t>
      </w:r>
      <w:r>
        <w:rPr>
          <w:sz w:val="28"/>
          <w:szCs w:val="28"/>
        </w:rPr>
        <w:t xml:space="preserve"> – 3 органа ТОС х 12 месяцев = 36 заседаний</w:t>
      </w:r>
      <w:r w:rsidRPr="00BF5646">
        <w:rPr>
          <w:sz w:val="28"/>
          <w:szCs w:val="28"/>
        </w:rPr>
        <w:t>;</w:t>
      </w:r>
    </w:p>
    <w:p w14:paraId="3C5CC150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646">
        <w:rPr>
          <w:sz w:val="28"/>
          <w:szCs w:val="28"/>
        </w:rPr>
        <w:t>Количество представленных в администрацию Усть-Лабинского городского поселения Усть-Лабинского района информаций о проделанной работе председателями квартальных (домовых) комитетов (ежемесячно, год)</w:t>
      </w:r>
      <w:r>
        <w:rPr>
          <w:sz w:val="28"/>
          <w:szCs w:val="28"/>
        </w:rPr>
        <w:t xml:space="preserve"> – (42 квартальных комитета + 18 домовых комитетов) х 12 = 720 информаций</w:t>
      </w:r>
      <w:r w:rsidRPr="00BF5646">
        <w:rPr>
          <w:sz w:val="28"/>
          <w:szCs w:val="28"/>
        </w:rPr>
        <w:t>;</w:t>
      </w:r>
    </w:p>
    <w:p w14:paraId="4D70EFDB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5646">
        <w:rPr>
          <w:sz w:val="28"/>
          <w:szCs w:val="28"/>
        </w:rPr>
        <w:t>Количество представленных в администрацию Усть-Лабинского городского поселения Усть-Лабинского района информаций о проделанной работе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(ежемесячно, год)</w:t>
      </w:r>
      <w:r>
        <w:rPr>
          <w:sz w:val="28"/>
          <w:szCs w:val="28"/>
        </w:rPr>
        <w:t xml:space="preserve"> – 3 органа ТОС х 12 месяцев = 36 информаций</w:t>
      </w:r>
      <w:r w:rsidRPr="00BF5646">
        <w:rPr>
          <w:sz w:val="28"/>
          <w:szCs w:val="28"/>
        </w:rPr>
        <w:t>;</w:t>
      </w:r>
    </w:p>
    <w:p w14:paraId="00AE7D94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5646">
        <w:rPr>
          <w:sz w:val="28"/>
          <w:szCs w:val="28"/>
        </w:rPr>
        <w:t>Количество организованных и проведенных мероприятий в разрезе органов ТОС (Микрорайоны «Западный, «Центральный», «Восточный» Усть-Лабинского городского поселения Усть-Лабинского района) в пределах микрорайона (год)</w:t>
      </w:r>
      <w:r>
        <w:rPr>
          <w:sz w:val="28"/>
          <w:szCs w:val="28"/>
        </w:rPr>
        <w:t xml:space="preserve"> – 3 органа ТОС х 1 мероприятие в год = 3 мероприятия</w:t>
      </w:r>
      <w:r w:rsidRPr="00BF5646">
        <w:rPr>
          <w:color w:val="000000"/>
          <w:sz w:val="28"/>
          <w:szCs w:val="28"/>
        </w:rPr>
        <w:t>;</w:t>
      </w:r>
    </w:p>
    <w:p w14:paraId="41144226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F5646">
        <w:rPr>
          <w:sz w:val="28"/>
          <w:szCs w:val="28"/>
        </w:rPr>
        <w:t>Рассмотрение в пределах своих полномочий обращений граждан</w:t>
      </w:r>
      <w:r>
        <w:rPr>
          <w:sz w:val="28"/>
          <w:szCs w:val="28"/>
        </w:rPr>
        <w:t xml:space="preserve"> – по мере обращения</w:t>
      </w:r>
      <w:r w:rsidRPr="00BF5646">
        <w:rPr>
          <w:sz w:val="28"/>
          <w:szCs w:val="28"/>
        </w:rPr>
        <w:t>;</w:t>
      </w:r>
    </w:p>
    <w:p w14:paraId="413A8C2A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F5646">
        <w:rPr>
          <w:sz w:val="28"/>
          <w:szCs w:val="28"/>
        </w:rPr>
        <w:t>Содействие администрации Усть-Лабинского городского поселения Усть-Лабинского района в решении вопросов местного значения</w:t>
      </w:r>
      <w:r>
        <w:rPr>
          <w:sz w:val="28"/>
          <w:szCs w:val="28"/>
        </w:rPr>
        <w:t xml:space="preserve"> – по мере необходимости</w:t>
      </w:r>
      <w:r w:rsidRPr="00BF5646">
        <w:rPr>
          <w:sz w:val="28"/>
          <w:szCs w:val="28"/>
        </w:rPr>
        <w:t>;</w:t>
      </w:r>
    </w:p>
    <w:p w14:paraId="7E1FFCD3" w14:textId="77777777" w:rsidR="00755680" w:rsidRPr="00BF5646" w:rsidRDefault="00755680" w:rsidP="00046DBB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F5646">
        <w:rPr>
          <w:sz w:val="28"/>
          <w:szCs w:val="28"/>
        </w:rPr>
        <w:t>Количество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</w:t>
      </w:r>
      <w:r>
        <w:rPr>
          <w:sz w:val="28"/>
          <w:szCs w:val="28"/>
        </w:rPr>
        <w:t xml:space="preserve"> – по мере обращения</w:t>
      </w:r>
      <w:r w:rsidRPr="00BF5646">
        <w:rPr>
          <w:sz w:val="28"/>
          <w:szCs w:val="28"/>
        </w:rPr>
        <w:t>;</w:t>
      </w:r>
    </w:p>
    <w:p w14:paraId="2C331521" w14:textId="77777777" w:rsidR="00755680" w:rsidRDefault="00755680" w:rsidP="00046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F5646">
        <w:rPr>
          <w:sz w:val="28"/>
          <w:szCs w:val="28"/>
        </w:rPr>
        <w:t>Количество совместных отчетов перед населением главы, депутатов и руководителей органов ТОС Усть-Лабинского городского поселения Усть-Лабинского района (ежеквартально)</w:t>
      </w:r>
      <w:r>
        <w:rPr>
          <w:sz w:val="28"/>
          <w:szCs w:val="28"/>
        </w:rPr>
        <w:t xml:space="preserve"> 3 органа ТОС х 4 квартала = 12 встреч</w:t>
      </w:r>
      <w:r w:rsidRPr="00BF5646">
        <w:rPr>
          <w:sz w:val="28"/>
          <w:szCs w:val="28"/>
        </w:rPr>
        <w:t>;</w:t>
      </w:r>
    </w:p>
    <w:p w14:paraId="6EF8782E" w14:textId="77777777" w:rsidR="005B2418" w:rsidRDefault="005B2418" w:rsidP="005B2418">
      <w:pPr>
        <w:rPr>
          <w:sz w:val="28"/>
          <w:szCs w:val="28"/>
        </w:rPr>
      </w:pPr>
    </w:p>
    <w:p w14:paraId="272BAEA8" w14:textId="77777777" w:rsidR="00F7641B" w:rsidRDefault="00F7641B" w:rsidP="005B2418">
      <w:pPr>
        <w:rPr>
          <w:sz w:val="28"/>
          <w:szCs w:val="28"/>
        </w:rPr>
      </w:pPr>
    </w:p>
    <w:p w14:paraId="4D277425" w14:textId="77777777" w:rsidR="005B2418" w:rsidRPr="009D60F1" w:rsidRDefault="003D7202" w:rsidP="005B241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B2418" w:rsidRPr="009D60F1">
        <w:rPr>
          <w:sz w:val="28"/>
          <w:szCs w:val="28"/>
        </w:rPr>
        <w:t>ачальник</w:t>
      </w:r>
      <w:r w:rsidR="005B2418">
        <w:rPr>
          <w:sz w:val="28"/>
          <w:szCs w:val="28"/>
        </w:rPr>
        <w:t xml:space="preserve"> отдела</w:t>
      </w:r>
      <w:r w:rsidR="005B2418">
        <w:rPr>
          <w:sz w:val="28"/>
          <w:szCs w:val="28"/>
        </w:rPr>
        <w:tab/>
        <w:t xml:space="preserve">    </w:t>
      </w:r>
      <w:r w:rsidR="005B2418">
        <w:rPr>
          <w:sz w:val="28"/>
          <w:szCs w:val="28"/>
        </w:rPr>
        <w:tab/>
        <w:t xml:space="preserve">         </w:t>
      </w:r>
      <w:r w:rsidR="003E6E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</w:t>
      </w:r>
      <w:r w:rsidR="005B2418">
        <w:rPr>
          <w:sz w:val="28"/>
          <w:szCs w:val="28"/>
        </w:rPr>
        <w:t xml:space="preserve"> </w:t>
      </w:r>
      <w:r>
        <w:rPr>
          <w:sz w:val="28"/>
          <w:szCs w:val="28"/>
        </w:rPr>
        <w:t>С.Н. Чухирь</w:t>
      </w:r>
    </w:p>
    <w:p w14:paraId="7D9F9DF5" w14:textId="77777777" w:rsidR="00A55961" w:rsidRDefault="00A55961" w:rsidP="00493729">
      <w:pPr>
        <w:ind w:left="5954"/>
        <w:rPr>
          <w:sz w:val="28"/>
          <w:szCs w:val="28"/>
        </w:rPr>
      </w:pPr>
    </w:p>
    <w:p w14:paraId="0011C12E" w14:textId="77777777" w:rsidR="00755680" w:rsidRDefault="00755680" w:rsidP="00493729">
      <w:pPr>
        <w:ind w:left="5954"/>
        <w:rPr>
          <w:sz w:val="28"/>
          <w:szCs w:val="28"/>
        </w:rPr>
      </w:pPr>
    </w:p>
    <w:p w14:paraId="6F7BBD22" w14:textId="70ED9A5C" w:rsidR="00493729" w:rsidRPr="00493729" w:rsidRDefault="00493729" w:rsidP="00493729">
      <w:pPr>
        <w:ind w:left="5954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ПРИЛОЖЕНИЕ № 2</w:t>
      </w:r>
    </w:p>
    <w:p w14:paraId="7913A860" w14:textId="77777777" w:rsidR="00493729" w:rsidRPr="00493729" w:rsidRDefault="00493729" w:rsidP="00493729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493729">
        <w:rPr>
          <w:sz w:val="28"/>
          <w:szCs w:val="28"/>
        </w:rPr>
        <w:t xml:space="preserve">к муниципальной программе </w:t>
      </w:r>
    </w:p>
    <w:p w14:paraId="022F61CA" w14:textId="77777777" w:rsidR="00493729" w:rsidRPr="00493729" w:rsidRDefault="00493729" w:rsidP="00493729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493729">
        <w:rPr>
          <w:sz w:val="28"/>
          <w:szCs w:val="28"/>
        </w:rPr>
        <w:t>«Муниципальное управление»</w:t>
      </w:r>
    </w:p>
    <w:p w14:paraId="6EC7400C" w14:textId="77777777" w:rsidR="00493729" w:rsidRPr="00493729" w:rsidRDefault="00493729" w:rsidP="00493729">
      <w:pPr>
        <w:ind w:left="3600"/>
        <w:rPr>
          <w:sz w:val="28"/>
          <w:szCs w:val="28"/>
        </w:rPr>
      </w:pPr>
    </w:p>
    <w:p w14:paraId="6CF0F901" w14:textId="77777777" w:rsidR="00493729" w:rsidRPr="00493729" w:rsidRDefault="00493729" w:rsidP="00493729">
      <w:pPr>
        <w:jc w:val="center"/>
        <w:rPr>
          <w:b/>
          <w:sz w:val="28"/>
          <w:szCs w:val="28"/>
        </w:rPr>
      </w:pPr>
    </w:p>
    <w:p w14:paraId="738D9AD0" w14:textId="77777777" w:rsidR="00493729" w:rsidRPr="00493729" w:rsidRDefault="00493729" w:rsidP="003D7202">
      <w:pPr>
        <w:jc w:val="center"/>
        <w:rPr>
          <w:b/>
          <w:sz w:val="14"/>
          <w:szCs w:val="28"/>
        </w:rPr>
      </w:pPr>
      <w:r w:rsidRPr="00493729">
        <w:rPr>
          <w:b/>
          <w:sz w:val="28"/>
          <w:szCs w:val="28"/>
        </w:rPr>
        <w:t>ПАСПОРТ</w:t>
      </w:r>
    </w:p>
    <w:p w14:paraId="1A791CB8" w14:textId="77777777" w:rsidR="0018547E" w:rsidRDefault="00493729" w:rsidP="003D7202">
      <w:pPr>
        <w:ind w:left="238"/>
        <w:jc w:val="center"/>
        <w:rPr>
          <w:color w:val="000000"/>
          <w:sz w:val="28"/>
          <w:szCs w:val="26"/>
          <w:u w:val="single"/>
        </w:rPr>
      </w:pPr>
      <w:r w:rsidRPr="00493729">
        <w:rPr>
          <w:color w:val="000000"/>
          <w:sz w:val="28"/>
          <w:szCs w:val="20"/>
          <w:u w:val="single"/>
        </w:rPr>
        <w:t>Подпрограмма «</w:t>
      </w:r>
      <w:r w:rsidRPr="00493729">
        <w:rPr>
          <w:color w:val="000000"/>
          <w:sz w:val="28"/>
          <w:szCs w:val="26"/>
          <w:u w:val="single"/>
        </w:rPr>
        <w:t>Информационное освещение деятельности</w:t>
      </w:r>
      <w:r w:rsidR="003D7202">
        <w:rPr>
          <w:color w:val="000000"/>
          <w:sz w:val="28"/>
          <w:szCs w:val="26"/>
          <w:u w:val="single"/>
        </w:rPr>
        <w:t xml:space="preserve"> </w:t>
      </w:r>
      <w:r w:rsidRPr="00493729">
        <w:rPr>
          <w:color w:val="000000"/>
          <w:sz w:val="28"/>
          <w:szCs w:val="26"/>
          <w:u w:val="single"/>
        </w:rPr>
        <w:t xml:space="preserve">органов местного самоуправления Усть-Лабинского городского поселения </w:t>
      </w:r>
    </w:p>
    <w:p w14:paraId="334F7BC3" w14:textId="77777777" w:rsidR="00493729" w:rsidRPr="00493729" w:rsidRDefault="00493729" w:rsidP="003D7202">
      <w:pPr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6"/>
          <w:u w:val="single"/>
        </w:rPr>
        <w:t>Усть-Лабинского района»</w:t>
      </w:r>
    </w:p>
    <w:p w14:paraId="0B4BB52B" w14:textId="77777777" w:rsidR="00493729" w:rsidRPr="00493729" w:rsidRDefault="00493729" w:rsidP="003D7202">
      <w:pPr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подпрограммы)</w:t>
      </w:r>
    </w:p>
    <w:p w14:paraId="7271F77A" w14:textId="77777777" w:rsidR="00493729" w:rsidRPr="00493729" w:rsidRDefault="00493729" w:rsidP="003D7202">
      <w:pPr>
        <w:jc w:val="center"/>
        <w:rPr>
          <w:sz w:val="32"/>
          <w:szCs w:val="28"/>
          <w:u w:val="single"/>
        </w:rPr>
      </w:pPr>
      <w:r w:rsidRPr="00493729">
        <w:rPr>
          <w:b/>
          <w:sz w:val="28"/>
          <w:szCs w:val="28"/>
        </w:rPr>
        <w:t xml:space="preserve">муниципальной программы </w:t>
      </w:r>
      <w:r w:rsidR="0018547E">
        <w:rPr>
          <w:color w:val="000000"/>
          <w:sz w:val="28"/>
          <w:u w:val="single"/>
        </w:rPr>
        <w:t xml:space="preserve"> </w:t>
      </w:r>
      <w:r w:rsidRPr="00493729">
        <w:rPr>
          <w:color w:val="000000"/>
          <w:sz w:val="28"/>
          <w:u w:val="single"/>
        </w:rPr>
        <w:t>Муниципальное управление</w:t>
      </w:r>
      <w:r w:rsidRPr="00493729">
        <w:rPr>
          <w:sz w:val="32"/>
          <w:szCs w:val="28"/>
          <w:u w:val="single"/>
        </w:rPr>
        <w:t xml:space="preserve"> </w:t>
      </w:r>
    </w:p>
    <w:p w14:paraId="193000C1" w14:textId="77777777" w:rsidR="00493729" w:rsidRPr="00493729" w:rsidRDefault="00493729" w:rsidP="003D7202">
      <w:pPr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00"/>
        <w:gridCol w:w="7854"/>
      </w:tblGrid>
      <w:tr w:rsidR="00493729" w:rsidRPr="00F7641B" w14:paraId="68D5397E" w14:textId="77777777" w:rsidTr="003D7202">
        <w:trPr>
          <w:trHeight w:val="505"/>
        </w:trPr>
        <w:tc>
          <w:tcPr>
            <w:tcW w:w="1865" w:type="dxa"/>
            <w:vAlign w:val="center"/>
          </w:tcPr>
          <w:p w14:paraId="6199A249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882" w:type="dxa"/>
            <w:vAlign w:val="center"/>
          </w:tcPr>
          <w:p w14:paraId="5DF3B0DF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 xml:space="preserve">Нет </w:t>
            </w:r>
          </w:p>
        </w:tc>
      </w:tr>
      <w:tr w:rsidR="00493729" w:rsidRPr="00F7641B" w14:paraId="4C83EEC4" w14:textId="77777777" w:rsidTr="003D7202">
        <w:trPr>
          <w:trHeight w:val="488"/>
        </w:trPr>
        <w:tc>
          <w:tcPr>
            <w:tcW w:w="1865" w:type="dxa"/>
          </w:tcPr>
          <w:p w14:paraId="570B98D9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882" w:type="dxa"/>
          </w:tcPr>
          <w:p w14:paraId="72F3A342" w14:textId="77777777" w:rsidR="00493729" w:rsidRPr="00F7641B" w:rsidRDefault="00493729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F7641B">
              <w:rPr>
                <w:sz w:val="28"/>
                <w:szCs w:val="28"/>
              </w:rPr>
              <w:t>в</w:t>
            </w:r>
            <w:proofErr w:type="gramEnd"/>
            <w:r w:rsidRPr="00F7641B">
              <w:rPr>
                <w:sz w:val="28"/>
                <w:szCs w:val="28"/>
              </w:rPr>
              <w:t xml:space="preserve"> </w:t>
            </w:r>
            <w:proofErr w:type="gramStart"/>
            <w:r w:rsidRPr="00F7641B">
              <w:rPr>
                <w:sz w:val="28"/>
                <w:szCs w:val="28"/>
              </w:rPr>
              <w:t>Усть-Лабинском</w:t>
            </w:r>
            <w:proofErr w:type="gramEnd"/>
            <w:r w:rsidRPr="00F7641B">
              <w:rPr>
                <w:sz w:val="28"/>
                <w:szCs w:val="28"/>
              </w:rPr>
              <w:t xml:space="preserve"> городском поселении  Усть-Лабинского района</w:t>
            </w:r>
          </w:p>
          <w:p w14:paraId="07CB006F" w14:textId="77777777" w:rsidR="00493729" w:rsidRPr="00F7641B" w:rsidRDefault="00493729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14:paraId="11DC53B5" w14:textId="77777777" w:rsidR="00493729" w:rsidRPr="00F7641B" w:rsidRDefault="00493729" w:rsidP="001574E1">
            <w:pPr>
              <w:tabs>
                <w:tab w:val="left" w:pos="26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493729" w:rsidRPr="00F7641B" w14:paraId="7A4447BA" w14:textId="77777777" w:rsidTr="003D7202">
        <w:trPr>
          <w:trHeight w:val="505"/>
        </w:trPr>
        <w:tc>
          <w:tcPr>
            <w:tcW w:w="1865" w:type="dxa"/>
          </w:tcPr>
          <w:p w14:paraId="7C6BAEE4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882" w:type="dxa"/>
            <w:vAlign w:val="bottom"/>
          </w:tcPr>
          <w:p w14:paraId="4A214AED" w14:textId="77777777" w:rsidR="00493729" w:rsidRPr="00F7641B" w:rsidRDefault="00493729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 xml:space="preserve">1.2.1. 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F7641B">
              <w:rPr>
                <w:sz w:val="28"/>
                <w:szCs w:val="28"/>
              </w:rPr>
              <w:t>в</w:t>
            </w:r>
            <w:proofErr w:type="gramEnd"/>
            <w:r w:rsidRPr="00F7641B">
              <w:rPr>
                <w:sz w:val="28"/>
                <w:szCs w:val="28"/>
              </w:rPr>
              <w:t xml:space="preserve"> </w:t>
            </w:r>
            <w:proofErr w:type="gramStart"/>
            <w:r w:rsidRPr="00F7641B">
              <w:rPr>
                <w:sz w:val="28"/>
                <w:szCs w:val="28"/>
              </w:rPr>
              <w:t>Усть-Лабинском</w:t>
            </w:r>
            <w:proofErr w:type="gramEnd"/>
            <w:r w:rsidRPr="00F7641B">
              <w:rPr>
                <w:sz w:val="28"/>
                <w:szCs w:val="28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F7641B" w14:paraId="554C501E" w14:textId="77777777" w:rsidTr="003D7202">
        <w:trPr>
          <w:trHeight w:val="766"/>
        </w:trPr>
        <w:tc>
          <w:tcPr>
            <w:tcW w:w="1865" w:type="dxa"/>
            <w:shd w:val="clear" w:color="auto" w:fill="auto"/>
          </w:tcPr>
          <w:p w14:paraId="28809E69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  <w:highlight w:val="yellow"/>
              </w:rPr>
            </w:pPr>
            <w:r w:rsidRPr="00F7641B">
              <w:rPr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7882" w:type="dxa"/>
          </w:tcPr>
          <w:p w14:paraId="6949F517" w14:textId="77777777" w:rsidR="00493729" w:rsidRPr="00F7641B" w:rsidRDefault="00493729" w:rsidP="001574E1">
            <w:pPr>
              <w:tabs>
                <w:tab w:val="left" w:pos="306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1.2.1. 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F7641B" w14:paraId="15D0057D" w14:textId="77777777" w:rsidTr="0018547E">
        <w:trPr>
          <w:trHeight w:val="443"/>
        </w:trPr>
        <w:tc>
          <w:tcPr>
            <w:tcW w:w="1865" w:type="dxa"/>
          </w:tcPr>
          <w:p w14:paraId="6BAA63CA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Сроки и этапы  реализации</w:t>
            </w:r>
          </w:p>
        </w:tc>
        <w:tc>
          <w:tcPr>
            <w:tcW w:w="7882" w:type="dxa"/>
          </w:tcPr>
          <w:p w14:paraId="02C334DF" w14:textId="77777777" w:rsidR="00493729" w:rsidRPr="00F7641B" w:rsidRDefault="00493729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20</w:t>
            </w:r>
            <w:r w:rsidR="0018547E" w:rsidRPr="00F7641B">
              <w:rPr>
                <w:sz w:val="28"/>
                <w:szCs w:val="28"/>
              </w:rPr>
              <w:t>20</w:t>
            </w:r>
            <w:r w:rsidRPr="00F7641B">
              <w:rPr>
                <w:sz w:val="28"/>
                <w:szCs w:val="28"/>
              </w:rPr>
              <w:t xml:space="preserve"> год</w:t>
            </w:r>
          </w:p>
        </w:tc>
      </w:tr>
      <w:tr w:rsidR="00493729" w:rsidRPr="00F7641B" w14:paraId="3594F073" w14:textId="77777777" w:rsidTr="0018547E">
        <w:trPr>
          <w:trHeight w:val="982"/>
        </w:trPr>
        <w:tc>
          <w:tcPr>
            <w:tcW w:w="1865" w:type="dxa"/>
          </w:tcPr>
          <w:p w14:paraId="686F41E9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 xml:space="preserve">Объем средств бюджета городского поселения и </w:t>
            </w:r>
            <w:r w:rsidRPr="00F7641B">
              <w:rPr>
                <w:sz w:val="28"/>
                <w:szCs w:val="28"/>
              </w:rPr>
              <w:lastRenderedPageBreak/>
              <w:t>иных финансовых ресурсов на реализацию муниципальной программы</w:t>
            </w:r>
          </w:p>
        </w:tc>
        <w:tc>
          <w:tcPr>
            <w:tcW w:w="7882" w:type="dxa"/>
          </w:tcPr>
          <w:p w14:paraId="0F406CA7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lastRenderedPageBreak/>
              <w:t>1.</w:t>
            </w:r>
            <w:r w:rsidR="00017B30" w:rsidRPr="00F7641B">
              <w:rPr>
                <w:sz w:val="28"/>
                <w:szCs w:val="28"/>
              </w:rPr>
              <w:t>5</w:t>
            </w:r>
            <w:r w:rsidRPr="00F7641B">
              <w:rPr>
                <w:sz w:val="28"/>
                <w:szCs w:val="28"/>
              </w:rPr>
              <w:t>00.000 рублей бюджета Усть-Лабинского городского поселения Усть-Лабинского района</w:t>
            </w:r>
          </w:p>
        </w:tc>
      </w:tr>
      <w:tr w:rsidR="00493729" w:rsidRPr="00F7641B" w14:paraId="45DF8E6B" w14:textId="77777777" w:rsidTr="003D7202">
        <w:trPr>
          <w:trHeight w:val="2118"/>
        </w:trPr>
        <w:tc>
          <w:tcPr>
            <w:tcW w:w="1865" w:type="dxa"/>
          </w:tcPr>
          <w:p w14:paraId="2DD944F2" w14:textId="77777777" w:rsidR="00493729" w:rsidRPr="00F7641B" w:rsidRDefault="00493729" w:rsidP="001574E1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882" w:type="dxa"/>
          </w:tcPr>
          <w:p w14:paraId="0336B13D" w14:textId="77777777" w:rsidR="0018547E" w:rsidRPr="00F7641B" w:rsidRDefault="00493729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1.2.</w:t>
            </w:r>
            <w:r w:rsidR="0018547E" w:rsidRPr="00F7641B">
              <w:rPr>
                <w:sz w:val="28"/>
                <w:szCs w:val="28"/>
              </w:rPr>
              <w:t xml:space="preserve"> </w:t>
            </w:r>
            <w:bookmarkStart w:id="4" w:name="_Hlk22632670"/>
            <w:r w:rsidRPr="00F7641B">
              <w:rPr>
                <w:sz w:val="28"/>
                <w:szCs w:val="28"/>
              </w:rPr>
              <w:t>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</w:t>
            </w:r>
            <w:r w:rsidR="0018547E" w:rsidRPr="00F7641B">
              <w:rPr>
                <w:sz w:val="28"/>
                <w:szCs w:val="28"/>
              </w:rPr>
              <w:t>еления Усть-Лабинского района</w:t>
            </w:r>
            <w:bookmarkEnd w:id="4"/>
            <w:r w:rsidR="0018547E" w:rsidRPr="00F7641B">
              <w:rPr>
                <w:sz w:val="28"/>
                <w:szCs w:val="28"/>
              </w:rPr>
              <w:t>;</w:t>
            </w:r>
          </w:p>
          <w:p w14:paraId="643A22E9" w14:textId="77777777" w:rsidR="0018547E" w:rsidRPr="00F7641B" w:rsidRDefault="0018547E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 xml:space="preserve">- </w:t>
            </w:r>
            <w:r w:rsidR="00493729" w:rsidRPr="00F7641B">
              <w:rPr>
                <w:sz w:val="28"/>
                <w:szCs w:val="28"/>
              </w:rPr>
              <w:t>сохранение и развитие информационного пространства                       Усть-Лабинского городского поселения Усть-Лабинского района;</w:t>
            </w:r>
          </w:p>
          <w:p w14:paraId="255A35DE" w14:textId="77777777" w:rsidR="00493729" w:rsidRPr="00F7641B" w:rsidRDefault="0018547E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-</w:t>
            </w:r>
            <w:r w:rsidR="00493729" w:rsidRPr="00F7641B">
              <w:rPr>
                <w:sz w:val="28"/>
                <w:szCs w:val="28"/>
              </w:rPr>
              <w:t xml:space="preserve"> существенное повышение качества газетных публикаций  местного значения;</w:t>
            </w:r>
          </w:p>
          <w:p w14:paraId="10D13B60" w14:textId="77777777" w:rsidR="00493729" w:rsidRPr="00F7641B" w:rsidRDefault="00493729" w:rsidP="001574E1">
            <w:pPr>
              <w:ind w:left="-57" w:right="-57"/>
              <w:jc w:val="both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- содержание информационного ресурса в надлежащем техническом состоянии</w:t>
            </w:r>
          </w:p>
        </w:tc>
      </w:tr>
    </w:tbl>
    <w:p w14:paraId="1735BF50" w14:textId="77777777" w:rsidR="00493729" w:rsidRPr="00493729" w:rsidRDefault="00493729" w:rsidP="00F7641B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1. Общая характеристика сферы реализации подпрограммы</w:t>
      </w:r>
    </w:p>
    <w:p w14:paraId="03F90EE6" w14:textId="77777777" w:rsidR="00493729" w:rsidRPr="00493729" w:rsidRDefault="00493729" w:rsidP="00F7641B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</w:t>
      </w:r>
      <w:proofErr w:type="gramStart"/>
      <w:r w:rsidRPr="00493729">
        <w:rPr>
          <w:sz w:val="28"/>
          <w:szCs w:val="28"/>
        </w:rPr>
        <w:t>экономические процессы</w:t>
      </w:r>
      <w:proofErr w:type="gramEnd"/>
      <w:r w:rsidRPr="00493729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14:paraId="04BD2ED4" w14:textId="77777777" w:rsidR="00493729" w:rsidRPr="00493729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Мероприятия, предусмотренные подпрограммой,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</w:r>
    </w:p>
    <w:p w14:paraId="68BA2101" w14:textId="77777777" w:rsidR="00493729" w:rsidRPr="00493729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</w:r>
    </w:p>
    <w:p w14:paraId="479100B9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lastRenderedPageBreak/>
        <w:t>В свою очередь для достижения поставленных целей данная подпрограмма нуждается в  организационной и финансовой поддержке. С этой  целью необходимо предусмотреть финансирование настоящей подпрограммы.</w:t>
      </w:r>
    </w:p>
    <w:p w14:paraId="20D59F7D" w14:textId="55A7E595" w:rsidR="00493729" w:rsidRPr="00410FC3" w:rsidRDefault="00755680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2. </w:t>
      </w:r>
      <w:r w:rsidR="00493729" w:rsidRPr="00410FC3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14:paraId="3E542F90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Решение задач, связанных с обеспечением прав граждан в сфере информации, укреплением морально-нравственных ценностей общества, а также развитием культуры и сохранения культурного наследия, повлечет за собой рост и качества услуг средств массовой информации, а также уровня информированности граждан о деятельности органов местного самоуправления.</w:t>
      </w:r>
    </w:p>
    <w:p w14:paraId="3EB18725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Целью подпрограммы является 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410FC3">
        <w:rPr>
          <w:sz w:val="28"/>
          <w:szCs w:val="28"/>
        </w:rPr>
        <w:t>в</w:t>
      </w:r>
      <w:proofErr w:type="gramEnd"/>
      <w:r w:rsidRPr="00410FC3">
        <w:rPr>
          <w:sz w:val="28"/>
          <w:szCs w:val="28"/>
        </w:rPr>
        <w:t xml:space="preserve"> </w:t>
      </w:r>
      <w:proofErr w:type="gramStart"/>
      <w:r w:rsidRPr="00410FC3">
        <w:rPr>
          <w:sz w:val="28"/>
          <w:szCs w:val="28"/>
        </w:rPr>
        <w:t>Усть-Лабинском</w:t>
      </w:r>
      <w:proofErr w:type="gramEnd"/>
      <w:r w:rsidRPr="00410FC3">
        <w:rPr>
          <w:sz w:val="28"/>
          <w:szCs w:val="28"/>
        </w:rPr>
        <w:t xml:space="preserve"> городском поселении Усть-Лабинского района.</w:t>
      </w:r>
    </w:p>
    <w:p w14:paraId="3B9A7C7F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Важными также являются следующие цели:</w:t>
      </w:r>
    </w:p>
    <w:p w14:paraId="30A6D6C0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освещение деятельности органов местного самоуправления Усть-Лабинского городского поселения Усть-Лабинского района;</w:t>
      </w:r>
    </w:p>
    <w:p w14:paraId="0B894996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содействие формированию у жителей поселения высоких духовно-нравственных ценностей, патриотического сознания, верности Отечеству, любви к малой Родине;</w:t>
      </w:r>
    </w:p>
    <w:p w14:paraId="2CD8BE0F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воспитание молодежи в лучших традициях кубанского казачества, народов, проживающих на территории Усть-Лабинского городского поселения Усть-Лабинского района;</w:t>
      </w:r>
    </w:p>
    <w:p w14:paraId="120012A1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публикация нормативно-правовых актов органов местного самоуправления Усть-Лабинского городского поселения Усть-Лабинского района;</w:t>
      </w:r>
    </w:p>
    <w:p w14:paraId="27D7616A" w14:textId="77777777" w:rsidR="00493729" w:rsidRPr="00410FC3" w:rsidRDefault="00493729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обеспечение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района.</w:t>
      </w:r>
    </w:p>
    <w:p w14:paraId="3E96C70F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3. Механизм реализации муниципальной программы и перечень мероприятий</w:t>
      </w:r>
    </w:p>
    <w:p w14:paraId="197AD4DF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Решение задачи по информационному освещению деятельности органов местного самоуправления Усть-Лабинского городского поселения Усть-Лабинского района программным способом заключается в том, что комплексные программы позволяют, используя системный подход к планированию и организации </w:t>
      </w:r>
      <w:proofErr w:type="gramStart"/>
      <w:r w:rsidRPr="00410FC3">
        <w:rPr>
          <w:sz w:val="28"/>
          <w:szCs w:val="28"/>
        </w:rPr>
        <w:t>процесса повышения уровня информированности населения городского поселения</w:t>
      </w:r>
      <w:proofErr w:type="gramEnd"/>
      <w:r w:rsidRPr="00410FC3">
        <w:rPr>
          <w:sz w:val="28"/>
          <w:szCs w:val="28"/>
        </w:rPr>
        <w:t xml:space="preserve"> в решении вопросов местного значения на территории городского поселения.</w:t>
      </w:r>
    </w:p>
    <w:p w14:paraId="18452989" w14:textId="7907F8AD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lastRenderedPageBreak/>
        <w:t xml:space="preserve">При этом есть возможность определить важнейшие проблемы и приоритеты, добиться значимых результатов и рационального расходования финансовых средств. Система мероприятий программы позволяет направить имеющиеся ресурсы на развитие стратегически значимых направлений и ликвидацию наиболее болезненных вопросов. </w:t>
      </w:r>
      <w:proofErr w:type="gramStart"/>
      <w:r w:rsidRPr="00410FC3">
        <w:rPr>
          <w:sz w:val="28"/>
          <w:szCs w:val="28"/>
        </w:rPr>
        <w:t xml:space="preserve">Мероприятия муниципальной программы направлены на более активные самоорганизацию и вовлечение </w:t>
      </w:r>
      <w:r w:rsidRPr="00410FC3">
        <w:rPr>
          <w:color w:val="333333"/>
          <w:sz w:val="28"/>
          <w:szCs w:val="28"/>
          <w:shd w:val="clear" w:color="auto" w:fill="FFFFFF"/>
        </w:rPr>
        <w:t>граждан по месту их жительства для самостоятельного и под свою ответственность осуществления собственных инициатив по вопросам местного значения</w:t>
      </w:r>
      <w:r w:rsidR="00755680" w:rsidRPr="00410FC3">
        <w:rPr>
          <w:color w:val="333333"/>
          <w:sz w:val="28"/>
          <w:szCs w:val="28"/>
          <w:shd w:val="clear" w:color="auto" w:fill="FFFFFF"/>
        </w:rPr>
        <w:t xml:space="preserve"> как результат </w:t>
      </w:r>
      <w:r w:rsidR="005E60C4" w:rsidRPr="00410FC3">
        <w:rPr>
          <w:sz w:val="28"/>
          <w:szCs w:val="28"/>
        </w:rPr>
        <w:t>повышения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</w:t>
      </w:r>
      <w:proofErr w:type="gramEnd"/>
      <w:r w:rsidR="005E60C4" w:rsidRPr="00410FC3">
        <w:rPr>
          <w:sz w:val="28"/>
          <w:szCs w:val="28"/>
        </w:rPr>
        <w:t xml:space="preserve"> поселения Усть-Лабинского района</w:t>
      </w:r>
    </w:p>
    <w:p w14:paraId="30571AED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Ответственным исполнителем реализации муниципальной программы является отдел по общим и организационным вопросам администрации Усть-Лабинского городского поселения Усть-Лабинского района. </w:t>
      </w:r>
    </w:p>
    <w:p w14:paraId="18B0CBBE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Ответственный исполнитель: </w:t>
      </w:r>
    </w:p>
    <w:p w14:paraId="5185031A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1. Формирует бюджетные заявки и обоснования на включение мероприятий муниципальной программы в бюджет городского поселения на соответствующий финансовый год; </w:t>
      </w:r>
    </w:p>
    <w:p w14:paraId="76D4D66E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2. Участвует в обсуждении вопросов, связанных с реализацией и финансированием муниципальной программы; </w:t>
      </w:r>
    </w:p>
    <w:p w14:paraId="5E333FEE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3. Разрабатывает перечень и ежегодно устанавливает (корректирует) плановые значения целевых индикаторов и показателей результативности для мониторинга и ежегодной оценки эффективности реализации муниципальной программы; </w:t>
      </w:r>
    </w:p>
    <w:p w14:paraId="6F2884F8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4. Готовит ежегодно в установленном порядке предложения по уточнению перечня мероприятий муниципальной программы на соответствующий финансовый год, уточняет расходы по мероприятиям муниципальной программы; </w:t>
      </w:r>
    </w:p>
    <w:p w14:paraId="00821370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5. 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 </w:t>
      </w:r>
    </w:p>
    <w:p w14:paraId="19304E30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6. Организует размещение в электронном виде информации о реализации муниципальной программы; </w:t>
      </w:r>
    </w:p>
    <w:p w14:paraId="6D343824" w14:textId="77777777" w:rsidR="00556CF0" w:rsidRPr="00410FC3" w:rsidRDefault="00556CF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7. Осуществляет иные полномочия, установленные законодательством. Ответственность за реализацию муниципальной программы и обеспечение достижения запланированных значений целевых индикаторов и показателей результативности муниципальной программы в целом несет исполнитель муниципальной программы.</w:t>
      </w:r>
    </w:p>
    <w:p w14:paraId="0CC0D875" w14:textId="326EC39B" w:rsidR="00493729" w:rsidRPr="00410FC3" w:rsidRDefault="00755680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4</w:t>
      </w:r>
      <w:r w:rsidR="00493729" w:rsidRPr="00410FC3">
        <w:rPr>
          <w:sz w:val="28"/>
          <w:szCs w:val="28"/>
        </w:rPr>
        <w:t>. Основные этапы и сроки реализации подпрограммы</w:t>
      </w:r>
    </w:p>
    <w:p w14:paraId="5D3CB5C7" w14:textId="77777777" w:rsidR="00493729" w:rsidRPr="00410FC3" w:rsidRDefault="00493729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Ср</w:t>
      </w:r>
      <w:r w:rsidR="0018547E" w:rsidRPr="00410FC3">
        <w:rPr>
          <w:sz w:val="28"/>
          <w:szCs w:val="28"/>
        </w:rPr>
        <w:t>ок реализации подпрограммы – 2020</w:t>
      </w:r>
      <w:r w:rsidRPr="00410FC3">
        <w:rPr>
          <w:sz w:val="28"/>
          <w:szCs w:val="28"/>
        </w:rPr>
        <w:t xml:space="preserve"> год. </w:t>
      </w:r>
    </w:p>
    <w:p w14:paraId="7D1672C0" w14:textId="77777777" w:rsidR="00E26EC8" w:rsidRPr="00410FC3" w:rsidRDefault="00E26EC8" w:rsidP="00F7641B">
      <w:pPr>
        <w:ind w:firstLine="709"/>
        <w:jc w:val="both"/>
        <w:rPr>
          <w:sz w:val="28"/>
          <w:szCs w:val="28"/>
        </w:rPr>
      </w:pPr>
    </w:p>
    <w:p w14:paraId="613D1953" w14:textId="2B50C24B" w:rsidR="00493729" w:rsidRPr="00410FC3" w:rsidRDefault="00755680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lastRenderedPageBreak/>
        <w:t>5</w:t>
      </w:r>
      <w:r w:rsidR="00493729" w:rsidRPr="00410FC3">
        <w:rPr>
          <w:sz w:val="28"/>
          <w:szCs w:val="28"/>
        </w:rPr>
        <w:t>. Ресурсное обеспечение подпрограммы</w:t>
      </w:r>
    </w:p>
    <w:p w14:paraId="00015C73" w14:textId="7A407536" w:rsidR="00493729" w:rsidRPr="00410FC3" w:rsidRDefault="00493729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</w:t>
      </w:r>
      <w:r w:rsidR="00F7641B" w:rsidRPr="00410FC3">
        <w:rPr>
          <w:sz w:val="28"/>
          <w:szCs w:val="28"/>
        </w:rPr>
        <w:t>.</w:t>
      </w:r>
      <w:r w:rsidR="00017B30" w:rsidRPr="00410FC3">
        <w:rPr>
          <w:sz w:val="28"/>
          <w:szCs w:val="28"/>
        </w:rPr>
        <w:t>5</w:t>
      </w:r>
      <w:r w:rsidRPr="00410FC3">
        <w:rPr>
          <w:sz w:val="28"/>
          <w:szCs w:val="28"/>
        </w:rPr>
        <w:t>00</w:t>
      </w:r>
      <w:r w:rsidR="00F7641B" w:rsidRPr="00410FC3">
        <w:rPr>
          <w:sz w:val="28"/>
          <w:szCs w:val="28"/>
        </w:rPr>
        <w:t>.</w:t>
      </w:r>
      <w:r w:rsidR="00410FC3">
        <w:rPr>
          <w:sz w:val="28"/>
          <w:szCs w:val="28"/>
        </w:rPr>
        <w:t>00</w:t>
      </w:r>
      <w:r w:rsidRPr="00410FC3">
        <w:rPr>
          <w:sz w:val="28"/>
          <w:szCs w:val="28"/>
        </w:rPr>
        <w:t>0 рублей.</w:t>
      </w:r>
    </w:p>
    <w:p w14:paraId="27D39DF3" w14:textId="41DBFBC2" w:rsidR="00755680" w:rsidRPr="00410FC3" w:rsidRDefault="0075568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6. Оценка эффективности реализации муниципальной программы</w:t>
      </w:r>
    </w:p>
    <w:p w14:paraId="6DC838F5" w14:textId="3D6E7158" w:rsidR="00755680" w:rsidRPr="00410FC3" w:rsidRDefault="00755680" w:rsidP="00F7641B">
      <w:pPr>
        <w:tabs>
          <w:tab w:val="left" w:pos="200"/>
        </w:tabs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Эффективность реализации муниципальной программы выразится в следующем:</w:t>
      </w:r>
    </w:p>
    <w:p w14:paraId="3E4B7B4B" w14:textId="77777777" w:rsidR="00755680" w:rsidRPr="00410FC3" w:rsidRDefault="00755680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повышение уровня информированности населения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района;</w:t>
      </w:r>
    </w:p>
    <w:p w14:paraId="70C5C568" w14:textId="77777777" w:rsidR="00755680" w:rsidRPr="00410FC3" w:rsidRDefault="00755680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сохранение и развитие информационного пространства Усть-Лабинского городского поселения Усть-Лабинского района;</w:t>
      </w:r>
    </w:p>
    <w:p w14:paraId="6E332CD3" w14:textId="77777777" w:rsidR="00755680" w:rsidRPr="00410FC3" w:rsidRDefault="00755680" w:rsidP="00F7641B">
      <w:pPr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существенное повышение качества газетных публикаций местного значения;</w:t>
      </w:r>
    </w:p>
    <w:p w14:paraId="3C4B9935" w14:textId="77777777" w:rsidR="00755680" w:rsidRPr="00410FC3" w:rsidRDefault="00755680" w:rsidP="00F76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-  содержание информационного ресурса в надлежащем техническом состоянии</w:t>
      </w:r>
    </w:p>
    <w:p w14:paraId="54DF9819" w14:textId="77777777" w:rsidR="00755680" w:rsidRPr="00410FC3" w:rsidRDefault="00755680" w:rsidP="00F7641B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7. Государственное регулирование реализации муниципальной программы.</w:t>
      </w:r>
    </w:p>
    <w:p w14:paraId="20DADF4F" w14:textId="77777777" w:rsidR="00755680" w:rsidRPr="00410FC3" w:rsidRDefault="00755680" w:rsidP="00F7641B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Мер </w:t>
      </w:r>
      <w:proofErr w:type="gramStart"/>
      <w:r w:rsidRPr="00410FC3">
        <w:rPr>
          <w:sz w:val="28"/>
          <w:szCs w:val="28"/>
        </w:rPr>
        <w:t>государственного</w:t>
      </w:r>
      <w:proofErr w:type="gramEnd"/>
      <w:r w:rsidRPr="00410FC3">
        <w:rPr>
          <w:sz w:val="28"/>
          <w:szCs w:val="28"/>
        </w:rPr>
        <w:t xml:space="preserve"> регулирования в реализации муниципальной программы не предусмотрено.</w:t>
      </w:r>
    </w:p>
    <w:p w14:paraId="4F444C57" w14:textId="1E720D9B" w:rsidR="00493729" w:rsidRPr="00410FC3" w:rsidRDefault="005E60C4" w:rsidP="00F7641B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8</w:t>
      </w:r>
      <w:r w:rsidR="00493729" w:rsidRPr="00410FC3">
        <w:rPr>
          <w:sz w:val="28"/>
          <w:szCs w:val="28"/>
        </w:rPr>
        <w:t>. Управление рисками реализации подпрограммы</w:t>
      </w:r>
    </w:p>
    <w:p w14:paraId="0A319807" w14:textId="77777777" w:rsidR="00493729" w:rsidRPr="00410FC3" w:rsidRDefault="00493729" w:rsidP="00F7641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14:paraId="2BA1ED88" w14:textId="77777777" w:rsidR="00493729" w:rsidRPr="00410FC3" w:rsidRDefault="00493729" w:rsidP="00F7641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10FC3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410FC3">
        <w:rPr>
          <w:rFonts w:eastAsia="Calibri"/>
          <w:bCs/>
          <w:color w:val="000000"/>
          <w:sz w:val="28"/>
          <w:szCs w:val="28"/>
        </w:rPr>
        <w:t>отделом по общим и организационным вопросам,</w:t>
      </w:r>
      <w:r w:rsidRPr="00410FC3">
        <w:rPr>
          <w:rFonts w:eastAsia="Calibri"/>
          <w:sz w:val="28"/>
          <w:szCs w:val="28"/>
        </w:rPr>
        <w:t xml:space="preserve"> на основе регулярного мониторинга реализации подпрограммы, оценки её результативности и эффективности, и </w:t>
      </w:r>
      <w:r w:rsidRPr="00410FC3">
        <w:rPr>
          <w:rFonts w:eastAsia="Calibri"/>
          <w:color w:val="000000"/>
          <w:sz w:val="28"/>
          <w:szCs w:val="28"/>
        </w:rPr>
        <w:t>включает в себя:</w:t>
      </w:r>
    </w:p>
    <w:p w14:paraId="7E223B97" w14:textId="77777777" w:rsidR="00493729" w:rsidRPr="00410FC3" w:rsidRDefault="00493729" w:rsidP="00F7641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14:paraId="0255111C" w14:textId="77777777" w:rsidR="00493729" w:rsidRPr="00410FC3" w:rsidRDefault="00493729" w:rsidP="00F7641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14:paraId="147E1F63" w14:textId="77777777" w:rsidR="00493729" w:rsidRPr="00410FC3" w:rsidRDefault="00493729" w:rsidP="00F7641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14:paraId="4586E5FE" w14:textId="77777777" w:rsidR="00493729" w:rsidRPr="00410FC3" w:rsidRDefault="00493729" w:rsidP="00F7641B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FC3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14:paraId="633227A0" w14:textId="77777777" w:rsidR="00493729" w:rsidRPr="00410FC3" w:rsidRDefault="00493729" w:rsidP="00F7641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10FC3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14:paraId="1627039D" w14:textId="77777777" w:rsidR="00493729" w:rsidRPr="00410FC3" w:rsidRDefault="00493729" w:rsidP="00F7641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10FC3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410FC3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410FC3">
        <w:rPr>
          <w:rFonts w:eastAsia="Calibri"/>
          <w:sz w:val="28"/>
          <w:szCs w:val="28"/>
        </w:rPr>
        <w:t>приведены ниже.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2716"/>
        <w:gridCol w:w="3402"/>
        <w:gridCol w:w="2410"/>
      </w:tblGrid>
      <w:tr w:rsidR="00493729" w:rsidRPr="00F7641B" w14:paraId="21707826" w14:textId="77777777" w:rsidTr="00FD7E14">
        <w:trPr>
          <w:trHeight w:val="20"/>
          <w:tblHeader/>
        </w:trPr>
        <w:tc>
          <w:tcPr>
            <w:tcW w:w="1078" w:type="dxa"/>
            <w:vAlign w:val="center"/>
          </w:tcPr>
          <w:p w14:paraId="71C25362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lastRenderedPageBreak/>
              <w:t>Риски</w:t>
            </w:r>
          </w:p>
        </w:tc>
        <w:tc>
          <w:tcPr>
            <w:tcW w:w="2716" w:type="dxa"/>
            <w:vAlign w:val="center"/>
          </w:tcPr>
          <w:p w14:paraId="4705BD07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Основные при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чины возник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новения рисков</w:t>
            </w:r>
          </w:p>
        </w:tc>
        <w:tc>
          <w:tcPr>
            <w:tcW w:w="3402" w:type="dxa"/>
            <w:vAlign w:val="center"/>
          </w:tcPr>
          <w:p w14:paraId="42319B12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 xml:space="preserve">Предупреждающие </w:t>
            </w:r>
          </w:p>
          <w:p w14:paraId="0416E01A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меро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приятия</w:t>
            </w:r>
          </w:p>
        </w:tc>
        <w:tc>
          <w:tcPr>
            <w:tcW w:w="2410" w:type="dxa"/>
            <w:vAlign w:val="center"/>
          </w:tcPr>
          <w:p w14:paraId="7CA001C2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Компенсирую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щие мероприятия</w:t>
            </w:r>
          </w:p>
        </w:tc>
      </w:tr>
      <w:tr w:rsidR="00493729" w:rsidRPr="00F7641B" w14:paraId="7F767022" w14:textId="77777777" w:rsidTr="00FD7E14">
        <w:trPr>
          <w:trHeight w:val="20"/>
        </w:trPr>
        <w:tc>
          <w:tcPr>
            <w:tcW w:w="9606" w:type="dxa"/>
            <w:gridSpan w:val="4"/>
          </w:tcPr>
          <w:p w14:paraId="72BE0944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Внешние риски</w:t>
            </w:r>
          </w:p>
        </w:tc>
      </w:tr>
      <w:tr w:rsidR="00493729" w:rsidRPr="00F7641B" w14:paraId="2A8408F2" w14:textId="77777777" w:rsidTr="00FD7E14">
        <w:trPr>
          <w:trHeight w:val="20"/>
        </w:trPr>
        <w:tc>
          <w:tcPr>
            <w:tcW w:w="1078" w:type="dxa"/>
          </w:tcPr>
          <w:p w14:paraId="7DB8C10F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Право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вые</w:t>
            </w:r>
          </w:p>
        </w:tc>
        <w:tc>
          <w:tcPr>
            <w:tcW w:w="2716" w:type="dxa"/>
          </w:tcPr>
          <w:p w14:paraId="33D34E44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3402" w:type="dxa"/>
          </w:tcPr>
          <w:p w14:paraId="4C6E5D3F" w14:textId="77777777" w:rsidR="00493729" w:rsidRPr="00F7641B" w:rsidRDefault="00493729" w:rsidP="00F7641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Мониторинг из</w:t>
            </w:r>
            <w:r w:rsidRPr="00F7641B">
              <w:rPr>
                <w:sz w:val="28"/>
                <w:szCs w:val="28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410" w:type="dxa"/>
          </w:tcPr>
          <w:p w14:paraId="40FC0BDC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  <w:r w:rsidRPr="00F7641B">
              <w:rPr>
                <w:color w:val="000000"/>
                <w:sz w:val="28"/>
                <w:szCs w:val="28"/>
              </w:rPr>
              <w:t>1.Корректировка подпрограммы</w:t>
            </w:r>
          </w:p>
          <w:p w14:paraId="205FC5D3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14:paraId="1534ED65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2. Корректировка муниципальных нормативно-правовых актов</w:t>
            </w:r>
          </w:p>
        </w:tc>
      </w:tr>
      <w:tr w:rsidR="00493729" w:rsidRPr="00F7641B" w14:paraId="63216E7B" w14:textId="77777777" w:rsidTr="00FD7E14">
        <w:trPr>
          <w:trHeight w:val="20"/>
        </w:trPr>
        <w:tc>
          <w:tcPr>
            <w:tcW w:w="1078" w:type="dxa"/>
          </w:tcPr>
          <w:p w14:paraId="2657E9CF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Макро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эконо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мичес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кие (финан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совые) </w:t>
            </w:r>
          </w:p>
        </w:tc>
        <w:tc>
          <w:tcPr>
            <w:tcW w:w="2716" w:type="dxa"/>
          </w:tcPr>
          <w:p w14:paraId="15B15F07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Неблагоприят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ное развитие </w:t>
            </w:r>
            <w:proofErr w:type="gramStart"/>
            <w:r w:rsidRPr="00F7641B">
              <w:rPr>
                <w:rFonts w:eastAsia="Calibri"/>
                <w:color w:val="000000"/>
                <w:sz w:val="28"/>
                <w:szCs w:val="28"/>
              </w:rPr>
              <w:t>экономических процессов</w:t>
            </w:r>
            <w:proofErr w:type="gramEnd"/>
            <w:r w:rsidRPr="00F7641B">
              <w:rPr>
                <w:rFonts w:eastAsia="Calibri"/>
                <w:color w:val="000000"/>
                <w:sz w:val="28"/>
                <w:szCs w:val="28"/>
              </w:rPr>
              <w:t xml:space="preserve"> в стране и в мире в целом, при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водящее к</w:t>
            </w:r>
            <w:r w:rsidR="00D2331A" w:rsidRPr="00F7641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t>выпадению до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ходов  бюджета городского поселения или увеличе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нию расходов и, как следст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вие, к пере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смотру финан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сирования ра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нее принятых расходных обя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3402" w:type="dxa"/>
            <w:shd w:val="clear" w:color="auto" w:fill="auto"/>
          </w:tcPr>
          <w:p w14:paraId="50974531" w14:textId="77777777" w:rsidR="00493729" w:rsidRPr="00F7641B" w:rsidRDefault="00493729" w:rsidP="00F7641B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Мониторинг ре</w:t>
            </w:r>
            <w:r w:rsidRPr="00F7641B">
              <w:rPr>
                <w:sz w:val="28"/>
                <w:szCs w:val="28"/>
              </w:rPr>
              <w:softHyphen/>
              <w:t>зультативности мероприятий подпрограммы и эффективности использова</w:t>
            </w:r>
            <w:r w:rsidRPr="00F7641B">
              <w:rPr>
                <w:sz w:val="28"/>
                <w:szCs w:val="28"/>
              </w:rPr>
              <w:softHyphen/>
              <w:t>ния бюджетных средств, на</w:t>
            </w:r>
            <w:r w:rsidRPr="00F7641B">
              <w:rPr>
                <w:sz w:val="28"/>
                <w:szCs w:val="28"/>
              </w:rPr>
              <w:softHyphen/>
              <w:t>правляемых на реализацию подпрограммы</w:t>
            </w:r>
          </w:p>
          <w:p w14:paraId="564644BD" w14:textId="77777777" w:rsidR="00493729" w:rsidRPr="00F7641B" w:rsidRDefault="00493729" w:rsidP="00F7641B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14:paraId="60C7DBA1" w14:textId="77777777" w:rsidR="00493729" w:rsidRPr="00F7641B" w:rsidRDefault="00493729" w:rsidP="00F7641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E418893" w14:textId="77777777" w:rsidR="00493729" w:rsidRPr="00F7641B" w:rsidRDefault="00493729" w:rsidP="00F7641B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Корректировка подпрограммы в со</w:t>
            </w:r>
            <w:r w:rsidRPr="00F7641B">
              <w:rPr>
                <w:sz w:val="28"/>
                <w:szCs w:val="28"/>
              </w:rPr>
              <w:softHyphen/>
              <w:t>ответствии с фактическим уровнем финан</w:t>
            </w:r>
            <w:r w:rsidRPr="00F7641B">
              <w:rPr>
                <w:sz w:val="28"/>
                <w:szCs w:val="28"/>
              </w:rPr>
              <w:softHyphen/>
              <w:t>сирования и пе</w:t>
            </w:r>
            <w:r w:rsidRPr="00F7641B">
              <w:rPr>
                <w:sz w:val="28"/>
                <w:szCs w:val="28"/>
              </w:rPr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493729" w:rsidRPr="00F7641B" w14:paraId="2FFF6837" w14:textId="77777777" w:rsidTr="00FD7E14">
        <w:trPr>
          <w:trHeight w:val="20"/>
        </w:trPr>
        <w:tc>
          <w:tcPr>
            <w:tcW w:w="9606" w:type="dxa"/>
            <w:gridSpan w:val="4"/>
          </w:tcPr>
          <w:p w14:paraId="149840EC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Внутренние риски</w:t>
            </w:r>
          </w:p>
        </w:tc>
      </w:tr>
      <w:tr w:rsidR="00493729" w:rsidRPr="00F7641B" w14:paraId="226941FF" w14:textId="77777777" w:rsidTr="00FD7E14">
        <w:trPr>
          <w:trHeight w:val="20"/>
        </w:trPr>
        <w:tc>
          <w:tcPr>
            <w:tcW w:w="1078" w:type="dxa"/>
          </w:tcPr>
          <w:p w14:paraId="744DCE95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Органи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зацион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 xml:space="preserve">ные </w:t>
            </w:r>
          </w:p>
        </w:tc>
        <w:tc>
          <w:tcPr>
            <w:tcW w:w="2716" w:type="dxa"/>
          </w:tcPr>
          <w:p w14:paraId="67FB2AB4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8"/>
                <w:szCs w:val="28"/>
                <w:highlight w:val="red"/>
              </w:rPr>
            </w:pPr>
            <w:r w:rsidRPr="00F7641B">
              <w:rPr>
                <w:rFonts w:eastAsia="Calibri"/>
                <w:color w:val="000000"/>
                <w:sz w:val="28"/>
                <w:szCs w:val="28"/>
              </w:rPr>
              <w:t>Недостаточная точность пла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нирования мероприятий и прогнозирования значений показателей подпро</w:t>
            </w:r>
            <w:r w:rsidRPr="00F7641B">
              <w:rPr>
                <w:rFonts w:eastAsia="Calibri"/>
                <w:color w:val="000000"/>
                <w:sz w:val="28"/>
                <w:szCs w:val="28"/>
              </w:rPr>
              <w:softHyphen/>
              <w:t>граммы</w:t>
            </w:r>
          </w:p>
        </w:tc>
        <w:tc>
          <w:tcPr>
            <w:tcW w:w="3402" w:type="dxa"/>
          </w:tcPr>
          <w:p w14:paraId="29A22FE8" w14:textId="77777777" w:rsidR="00493729" w:rsidRPr="00F7641B" w:rsidRDefault="00493729" w:rsidP="00F7641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1.Составление годовых планов реа</w:t>
            </w:r>
            <w:r w:rsidRPr="00F7641B">
              <w:rPr>
                <w:sz w:val="28"/>
                <w:szCs w:val="28"/>
              </w:rPr>
              <w:softHyphen/>
              <w:t>лизации мероприятий подпрограммы, осуществление последую</w:t>
            </w:r>
            <w:r w:rsidRPr="00F7641B">
              <w:rPr>
                <w:sz w:val="28"/>
                <w:szCs w:val="28"/>
              </w:rPr>
              <w:softHyphen/>
              <w:t>щего мониторинга их           выпол</w:t>
            </w:r>
            <w:r w:rsidRPr="00F7641B">
              <w:rPr>
                <w:sz w:val="28"/>
                <w:szCs w:val="28"/>
              </w:rPr>
              <w:softHyphen/>
              <w:t>нения</w:t>
            </w:r>
          </w:p>
          <w:p w14:paraId="4E149C11" w14:textId="77777777" w:rsidR="00493729" w:rsidRPr="00F7641B" w:rsidRDefault="00493729" w:rsidP="00F7641B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2.Мониторинг                      ре</w:t>
            </w:r>
            <w:r w:rsidRPr="00F7641B">
              <w:rPr>
                <w:sz w:val="28"/>
                <w:szCs w:val="28"/>
              </w:rPr>
              <w:softHyphen/>
              <w:t xml:space="preserve">зультативности </w:t>
            </w:r>
            <w:r w:rsidRPr="00F7641B">
              <w:rPr>
                <w:sz w:val="28"/>
                <w:szCs w:val="28"/>
              </w:rPr>
              <w:lastRenderedPageBreak/>
              <w:t>мероприятий подпрограммы и эффективности использова</w:t>
            </w:r>
            <w:r w:rsidRPr="00F7641B">
              <w:rPr>
                <w:sz w:val="28"/>
                <w:szCs w:val="28"/>
              </w:rPr>
              <w:softHyphen/>
              <w:t>ния бюджетных средств, на</w:t>
            </w:r>
            <w:r w:rsidRPr="00F7641B">
              <w:rPr>
                <w:sz w:val="28"/>
                <w:szCs w:val="28"/>
              </w:rPr>
              <w:softHyphen/>
              <w:t xml:space="preserve">правляемых на реализацию подпрограммы </w:t>
            </w:r>
          </w:p>
          <w:p w14:paraId="07B40847" w14:textId="77777777" w:rsidR="00493729" w:rsidRPr="00F7641B" w:rsidRDefault="00493729" w:rsidP="00F7641B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F7641B">
              <w:rPr>
                <w:sz w:val="28"/>
                <w:szCs w:val="28"/>
              </w:rPr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410" w:type="dxa"/>
          </w:tcPr>
          <w:p w14:paraId="20AE45F1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8"/>
                <w:szCs w:val="28"/>
              </w:rPr>
            </w:pPr>
            <w:r w:rsidRPr="00F7641B">
              <w:rPr>
                <w:rFonts w:eastAsia="Calibri"/>
                <w:sz w:val="28"/>
                <w:szCs w:val="28"/>
              </w:rPr>
              <w:lastRenderedPageBreak/>
              <w:t>Корректировка плана мероприятий подпрограммы и значений показателей реализации подпрограммы</w:t>
            </w:r>
          </w:p>
          <w:p w14:paraId="58BDE03A" w14:textId="77777777" w:rsidR="00493729" w:rsidRPr="00F7641B" w:rsidRDefault="00493729" w:rsidP="00F7641B">
            <w:pPr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8"/>
                <w:szCs w:val="28"/>
              </w:rPr>
            </w:pPr>
          </w:p>
          <w:p w14:paraId="074FFB53" w14:textId="77777777" w:rsidR="00493729" w:rsidRPr="00F7641B" w:rsidRDefault="00493729" w:rsidP="00F7641B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</w:tc>
      </w:tr>
    </w:tbl>
    <w:p w14:paraId="1E50BFB0" w14:textId="77777777" w:rsidR="00755680" w:rsidRDefault="00755680" w:rsidP="00FD7E14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 Перечень целевых индикаторов и показателей задач муниципальной программы</w:t>
      </w:r>
    </w:p>
    <w:p w14:paraId="0892E281" w14:textId="19C15EE0" w:rsidR="00755680" w:rsidRDefault="00755680" w:rsidP="00FD7E14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D20E5">
        <w:rPr>
          <w:sz w:val="28"/>
          <w:szCs w:val="28"/>
        </w:rPr>
        <w:t xml:space="preserve"> 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</w:r>
      <w:r>
        <w:rPr>
          <w:sz w:val="28"/>
          <w:szCs w:val="28"/>
        </w:rPr>
        <w:t xml:space="preserve"> – по мере необходимости.</w:t>
      </w:r>
    </w:p>
    <w:p w14:paraId="3B1598DF" w14:textId="77777777" w:rsidR="00493729" w:rsidRDefault="00493729" w:rsidP="00FD7E14">
      <w:pPr>
        <w:rPr>
          <w:b/>
          <w:color w:val="000000"/>
          <w:sz w:val="28"/>
          <w:szCs w:val="28"/>
        </w:rPr>
      </w:pPr>
    </w:p>
    <w:p w14:paraId="46D1F104" w14:textId="77777777" w:rsidR="00FD7E14" w:rsidRPr="00FD7E14" w:rsidRDefault="00FD7E14" w:rsidP="00FD7E14">
      <w:pPr>
        <w:rPr>
          <w:b/>
          <w:color w:val="000000"/>
          <w:sz w:val="28"/>
          <w:szCs w:val="28"/>
        </w:rPr>
      </w:pPr>
    </w:p>
    <w:p w14:paraId="18E547AE" w14:textId="77777777" w:rsidR="00D2331A" w:rsidRPr="00FD7E14" w:rsidRDefault="00D2331A" w:rsidP="00FD7E14">
      <w:pPr>
        <w:rPr>
          <w:sz w:val="28"/>
          <w:szCs w:val="28"/>
        </w:rPr>
      </w:pPr>
      <w:r w:rsidRPr="00FD7E14">
        <w:rPr>
          <w:sz w:val="28"/>
          <w:szCs w:val="28"/>
        </w:rPr>
        <w:t>Начальник отдела</w:t>
      </w:r>
      <w:r w:rsidRPr="00FD7E14">
        <w:rPr>
          <w:sz w:val="28"/>
          <w:szCs w:val="28"/>
        </w:rPr>
        <w:tab/>
        <w:t xml:space="preserve">    </w:t>
      </w:r>
      <w:r w:rsidRPr="00FD7E14">
        <w:rPr>
          <w:sz w:val="28"/>
          <w:szCs w:val="28"/>
        </w:rPr>
        <w:tab/>
        <w:t xml:space="preserve">                                                                      С.Н. Чухирь</w:t>
      </w:r>
    </w:p>
    <w:p w14:paraId="2EFBAEAF" w14:textId="77777777" w:rsidR="005B2418" w:rsidRDefault="005B2418" w:rsidP="00493729">
      <w:pPr>
        <w:ind w:left="5954"/>
        <w:rPr>
          <w:sz w:val="28"/>
          <w:szCs w:val="28"/>
        </w:rPr>
      </w:pPr>
    </w:p>
    <w:p w14:paraId="08694C90" w14:textId="77777777" w:rsidR="005B2418" w:rsidRDefault="005B2418" w:rsidP="00493729">
      <w:pPr>
        <w:ind w:left="5954"/>
        <w:rPr>
          <w:sz w:val="28"/>
          <w:szCs w:val="28"/>
        </w:rPr>
      </w:pPr>
    </w:p>
    <w:p w14:paraId="7F180815" w14:textId="77777777" w:rsidR="00FD7E14" w:rsidRDefault="00FD7E14" w:rsidP="00493729">
      <w:pPr>
        <w:ind w:left="5954"/>
        <w:rPr>
          <w:sz w:val="28"/>
          <w:szCs w:val="28"/>
        </w:rPr>
      </w:pPr>
    </w:p>
    <w:p w14:paraId="57FB0178" w14:textId="77777777" w:rsidR="00FD7E14" w:rsidRDefault="00FD7E14" w:rsidP="00493729">
      <w:pPr>
        <w:ind w:left="5954"/>
        <w:rPr>
          <w:sz w:val="28"/>
          <w:szCs w:val="28"/>
        </w:rPr>
      </w:pPr>
    </w:p>
    <w:p w14:paraId="53742B63" w14:textId="77777777" w:rsidR="00FD7E14" w:rsidRDefault="00FD7E14" w:rsidP="00493729">
      <w:pPr>
        <w:ind w:left="5954"/>
        <w:rPr>
          <w:sz w:val="28"/>
          <w:szCs w:val="28"/>
        </w:rPr>
      </w:pPr>
    </w:p>
    <w:p w14:paraId="2AB16A28" w14:textId="77777777" w:rsidR="00FD7E14" w:rsidRDefault="00FD7E14" w:rsidP="00493729">
      <w:pPr>
        <w:ind w:left="5954"/>
        <w:rPr>
          <w:sz w:val="28"/>
          <w:szCs w:val="28"/>
        </w:rPr>
      </w:pPr>
    </w:p>
    <w:p w14:paraId="7342374D" w14:textId="77777777" w:rsidR="00FD7E14" w:rsidRDefault="00FD7E14" w:rsidP="00493729">
      <w:pPr>
        <w:ind w:left="5954"/>
        <w:rPr>
          <w:sz w:val="28"/>
          <w:szCs w:val="28"/>
        </w:rPr>
      </w:pPr>
    </w:p>
    <w:p w14:paraId="4E507CB5" w14:textId="77777777" w:rsidR="00FD7E14" w:rsidRDefault="00FD7E14" w:rsidP="00493729">
      <w:pPr>
        <w:ind w:left="5954"/>
        <w:rPr>
          <w:sz w:val="28"/>
          <w:szCs w:val="28"/>
        </w:rPr>
      </w:pPr>
    </w:p>
    <w:p w14:paraId="00CD0FA3" w14:textId="77777777" w:rsidR="00FD7E14" w:rsidRDefault="00FD7E14" w:rsidP="00493729">
      <w:pPr>
        <w:ind w:left="5954"/>
        <w:rPr>
          <w:sz w:val="28"/>
          <w:szCs w:val="28"/>
        </w:rPr>
      </w:pPr>
    </w:p>
    <w:p w14:paraId="55DD988F" w14:textId="77777777" w:rsidR="00FD7E14" w:rsidRDefault="00FD7E14" w:rsidP="00493729">
      <w:pPr>
        <w:ind w:left="5954"/>
        <w:rPr>
          <w:sz w:val="28"/>
          <w:szCs w:val="28"/>
        </w:rPr>
      </w:pPr>
    </w:p>
    <w:p w14:paraId="31329692" w14:textId="77777777" w:rsidR="00FD7E14" w:rsidRDefault="00FD7E14" w:rsidP="00493729">
      <w:pPr>
        <w:ind w:left="5954"/>
        <w:rPr>
          <w:sz w:val="28"/>
          <w:szCs w:val="28"/>
        </w:rPr>
      </w:pPr>
    </w:p>
    <w:p w14:paraId="7CC71E33" w14:textId="77777777" w:rsidR="00FD7E14" w:rsidRDefault="00FD7E14" w:rsidP="00493729">
      <w:pPr>
        <w:ind w:left="5954"/>
        <w:rPr>
          <w:sz w:val="28"/>
          <w:szCs w:val="28"/>
        </w:rPr>
      </w:pPr>
    </w:p>
    <w:p w14:paraId="7DDE8F72" w14:textId="77777777" w:rsidR="00FD7E14" w:rsidRDefault="00FD7E14" w:rsidP="00493729">
      <w:pPr>
        <w:ind w:left="5954"/>
        <w:rPr>
          <w:sz w:val="28"/>
          <w:szCs w:val="28"/>
        </w:rPr>
      </w:pPr>
    </w:p>
    <w:p w14:paraId="5E321175" w14:textId="77777777" w:rsidR="00FD7E14" w:rsidRDefault="00FD7E14" w:rsidP="00493729">
      <w:pPr>
        <w:ind w:left="5954"/>
        <w:rPr>
          <w:sz w:val="28"/>
          <w:szCs w:val="28"/>
        </w:rPr>
      </w:pPr>
    </w:p>
    <w:p w14:paraId="41D497E3" w14:textId="77777777" w:rsidR="00FD7E14" w:rsidRDefault="00FD7E14" w:rsidP="00493729">
      <w:pPr>
        <w:ind w:left="5954"/>
        <w:rPr>
          <w:sz w:val="28"/>
          <w:szCs w:val="28"/>
        </w:rPr>
      </w:pPr>
    </w:p>
    <w:p w14:paraId="13D3A5E7" w14:textId="77777777" w:rsidR="00FD7E14" w:rsidRDefault="00FD7E14" w:rsidP="00493729">
      <w:pPr>
        <w:ind w:left="5954"/>
        <w:rPr>
          <w:sz w:val="28"/>
          <w:szCs w:val="28"/>
        </w:rPr>
      </w:pPr>
    </w:p>
    <w:p w14:paraId="39903881" w14:textId="77777777" w:rsidR="00FD7E14" w:rsidRDefault="00FD7E14" w:rsidP="00493729">
      <w:pPr>
        <w:ind w:left="5954"/>
        <w:rPr>
          <w:sz w:val="28"/>
          <w:szCs w:val="28"/>
        </w:rPr>
      </w:pPr>
    </w:p>
    <w:p w14:paraId="6CD47F6F" w14:textId="77777777" w:rsidR="00FD7E14" w:rsidRDefault="00FD7E14" w:rsidP="00493729">
      <w:pPr>
        <w:ind w:left="5954"/>
        <w:rPr>
          <w:sz w:val="28"/>
          <w:szCs w:val="28"/>
        </w:rPr>
      </w:pPr>
    </w:p>
    <w:p w14:paraId="6BB19F6A" w14:textId="77777777" w:rsidR="00AC7397" w:rsidRPr="00FC2930" w:rsidRDefault="00AC7397" w:rsidP="00F325B8">
      <w:pPr>
        <w:pStyle w:val="af6"/>
        <w:spacing w:after="0"/>
        <w:ind w:right="261"/>
        <w:jc w:val="both"/>
        <w:rPr>
          <w:rStyle w:val="13"/>
          <w:color w:val="000000"/>
          <w:sz w:val="28"/>
          <w:szCs w:val="28"/>
        </w:rPr>
      </w:pPr>
      <w:bookmarkStart w:id="5" w:name="_GoBack"/>
      <w:bookmarkEnd w:id="5"/>
    </w:p>
    <w:sectPr w:rsidR="00AC7397" w:rsidRPr="00FC2930" w:rsidSect="00E159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3385CF3"/>
    <w:multiLevelType w:val="multilevel"/>
    <w:tmpl w:val="5C4A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9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3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7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9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2"/>
  </w:num>
  <w:num w:numId="2">
    <w:abstractNumId w:val="41"/>
  </w:num>
  <w:num w:numId="3">
    <w:abstractNumId w:val="16"/>
  </w:num>
  <w:num w:numId="4">
    <w:abstractNumId w:val="5"/>
  </w:num>
  <w:num w:numId="5">
    <w:abstractNumId w:val="3"/>
  </w:num>
  <w:num w:numId="6">
    <w:abstractNumId w:val="11"/>
  </w:num>
  <w:num w:numId="7">
    <w:abstractNumId w:val="6"/>
  </w:num>
  <w:num w:numId="8">
    <w:abstractNumId w:val="38"/>
  </w:num>
  <w:num w:numId="9">
    <w:abstractNumId w:val="2"/>
  </w:num>
  <w:num w:numId="10">
    <w:abstractNumId w:val="40"/>
  </w:num>
  <w:num w:numId="11">
    <w:abstractNumId w:val="30"/>
  </w:num>
  <w:num w:numId="12">
    <w:abstractNumId w:val="12"/>
  </w:num>
  <w:num w:numId="13">
    <w:abstractNumId w:val="18"/>
  </w:num>
  <w:num w:numId="14">
    <w:abstractNumId w:val="29"/>
  </w:num>
  <w:num w:numId="15">
    <w:abstractNumId w:val="36"/>
  </w:num>
  <w:num w:numId="16">
    <w:abstractNumId w:val="17"/>
  </w:num>
  <w:num w:numId="17">
    <w:abstractNumId w:val="23"/>
  </w:num>
  <w:num w:numId="18">
    <w:abstractNumId w:val="7"/>
  </w:num>
  <w:num w:numId="19">
    <w:abstractNumId w:val="26"/>
  </w:num>
  <w:num w:numId="20">
    <w:abstractNumId w:val="27"/>
  </w:num>
  <w:num w:numId="21">
    <w:abstractNumId w:val="32"/>
  </w:num>
  <w:num w:numId="22">
    <w:abstractNumId w:val="15"/>
  </w:num>
  <w:num w:numId="23">
    <w:abstractNumId w:val="34"/>
  </w:num>
  <w:num w:numId="24">
    <w:abstractNumId w:val="19"/>
  </w:num>
  <w:num w:numId="25">
    <w:abstractNumId w:val="33"/>
  </w:num>
  <w:num w:numId="26">
    <w:abstractNumId w:val="4"/>
  </w:num>
  <w:num w:numId="27">
    <w:abstractNumId w:val="20"/>
  </w:num>
  <w:num w:numId="28">
    <w:abstractNumId w:val="24"/>
  </w:num>
  <w:num w:numId="29">
    <w:abstractNumId w:val="31"/>
  </w:num>
  <w:num w:numId="30">
    <w:abstractNumId w:val="14"/>
  </w:num>
  <w:num w:numId="31">
    <w:abstractNumId w:val="9"/>
  </w:num>
  <w:num w:numId="32">
    <w:abstractNumId w:val="35"/>
  </w:num>
  <w:num w:numId="33">
    <w:abstractNumId w:val="13"/>
  </w:num>
  <w:num w:numId="34">
    <w:abstractNumId w:val="25"/>
  </w:num>
  <w:num w:numId="35">
    <w:abstractNumId w:val="8"/>
  </w:num>
  <w:num w:numId="36">
    <w:abstractNumId w:val="37"/>
  </w:num>
  <w:num w:numId="37">
    <w:abstractNumId w:val="28"/>
  </w:num>
  <w:num w:numId="38">
    <w:abstractNumId w:val="1"/>
  </w:num>
  <w:num w:numId="39">
    <w:abstractNumId w:val="42"/>
  </w:num>
  <w:num w:numId="40">
    <w:abstractNumId w:val="21"/>
  </w:num>
  <w:num w:numId="41">
    <w:abstractNumId w:val="39"/>
  </w:num>
  <w:num w:numId="42">
    <w:abstractNumId w:val="0"/>
  </w:num>
  <w:num w:numId="43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oNotTrackMoves/>
  <w:defaultTabStop w:val="51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99E"/>
    <w:rsid w:val="00010BED"/>
    <w:rsid w:val="000111DE"/>
    <w:rsid w:val="0001127E"/>
    <w:rsid w:val="00011C79"/>
    <w:rsid w:val="0001397B"/>
    <w:rsid w:val="00017B30"/>
    <w:rsid w:val="00023363"/>
    <w:rsid w:val="0002510C"/>
    <w:rsid w:val="00032060"/>
    <w:rsid w:val="00035AD3"/>
    <w:rsid w:val="00043400"/>
    <w:rsid w:val="00043710"/>
    <w:rsid w:val="000450B4"/>
    <w:rsid w:val="00045887"/>
    <w:rsid w:val="00046DBB"/>
    <w:rsid w:val="0004710E"/>
    <w:rsid w:val="00050939"/>
    <w:rsid w:val="00053189"/>
    <w:rsid w:val="00053490"/>
    <w:rsid w:val="000540D5"/>
    <w:rsid w:val="00061999"/>
    <w:rsid w:val="00062148"/>
    <w:rsid w:val="00065BCC"/>
    <w:rsid w:val="00071372"/>
    <w:rsid w:val="0007682C"/>
    <w:rsid w:val="00077CDD"/>
    <w:rsid w:val="00080738"/>
    <w:rsid w:val="00085DD2"/>
    <w:rsid w:val="00090D92"/>
    <w:rsid w:val="0009142C"/>
    <w:rsid w:val="000941E4"/>
    <w:rsid w:val="000975F7"/>
    <w:rsid w:val="000A2861"/>
    <w:rsid w:val="000A4F91"/>
    <w:rsid w:val="000A76F7"/>
    <w:rsid w:val="000B058C"/>
    <w:rsid w:val="000B0AF1"/>
    <w:rsid w:val="000B3BAD"/>
    <w:rsid w:val="000C15E2"/>
    <w:rsid w:val="000C3343"/>
    <w:rsid w:val="000D295B"/>
    <w:rsid w:val="000D64D9"/>
    <w:rsid w:val="000E34F3"/>
    <w:rsid w:val="000E4C3B"/>
    <w:rsid w:val="000E6134"/>
    <w:rsid w:val="000E6295"/>
    <w:rsid w:val="000F4564"/>
    <w:rsid w:val="000F6E7C"/>
    <w:rsid w:val="0010345A"/>
    <w:rsid w:val="0011387A"/>
    <w:rsid w:val="001157D6"/>
    <w:rsid w:val="001213D5"/>
    <w:rsid w:val="00132DB8"/>
    <w:rsid w:val="001331B9"/>
    <w:rsid w:val="0013644B"/>
    <w:rsid w:val="00136992"/>
    <w:rsid w:val="00137759"/>
    <w:rsid w:val="0014039E"/>
    <w:rsid w:val="0014048F"/>
    <w:rsid w:val="00140A44"/>
    <w:rsid w:val="00144747"/>
    <w:rsid w:val="00145593"/>
    <w:rsid w:val="00150E53"/>
    <w:rsid w:val="00151163"/>
    <w:rsid w:val="00152FDA"/>
    <w:rsid w:val="00154715"/>
    <w:rsid w:val="001560CD"/>
    <w:rsid w:val="00156A77"/>
    <w:rsid w:val="001574E1"/>
    <w:rsid w:val="00160AAF"/>
    <w:rsid w:val="00164829"/>
    <w:rsid w:val="00164A2A"/>
    <w:rsid w:val="001654C5"/>
    <w:rsid w:val="00171988"/>
    <w:rsid w:val="00171AE4"/>
    <w:rsid w:val="0017626E"/>
    <w:rsid w:val="00176854"/>
    <w:rsid w:val="00180432"/>
    <w:rsid w:val="0018547E"/>
    <w:rsid w:val="0018599E"/>
    <w:rsid w:val="001868A9"/>
    <w:rsid w:val="001923A4"/>
    <w:rsid w:val="001A09C1"/>
    <w:rsid w:val="001A3438"/>
    <w:rsid w:val="001A4A47"/>
    <w:rsid w:val="001B1D2C"/>
    <w:rsid w:val="001B3820"/>
    <w:rsid w:val="001B4594"/>
    <w:rsid w:val="001B624A"/>
    <w:rsid w:val="001B74B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E08A4"/>
    <w:rsid w:val="001E0DAC"/>
    <w:rsid w:val="001F119A"/>
    <w:rsid w:val="001F1CE4"/>
    <w:rsid w:val="001F7B61"/>
    <w:rsid w:val="002008DA"/>
    <w:rsid w:val="00201C4A"/>
    <w:rsid w:val="00202B8C"/>
    <w:rsid w:val="00204C86"/>
    <w:rsid w:val="00216DAC"/>
    <w:rsid w:val="00217648"/>
    <w:rsid w:val="002207F1"/>
    <w:rsid w:val="00220D3F"/>
    <w:rsid w:val="002257E5"/>
    <w:rsid w:val="0022687E"/>
    <w:rsid w:val="002333A9"/>
    <w:rsid w:val="00237019"/>
    <w:rsid w:val="00243735"/>
    <w:rsid w:val="00244343"/>
    <w:rsid w:val="00251E7B"/>
    <w:rsid w:val="002540CF"/>
    <w:rsid w:val="00261D0F"/>
    <w:rsid w:val="00263A20"/>
    <w:rsid w:val="00264C97"/>
    <w:rsid w:val="0026575B"/>
    <w:rsid w:val="002664AB"/>
    <w:rsid w:val="002728E2"/>
    <w:rsid w:val="002733ED"/>
    <w:rsid w:val="0027699A"/>
    <w:rsid w:val="0029541D"/>
    <w:rsid w:val="002A17CA"/>
    <w:rsid w:val="002B162C"/>
    <w:rsid w:val="002B3D6E"/>
    <w:rsid w:val="002B5378"/>
    <w:rsid w:val="002C07D2"/>
    <w:rsid w:val="002C6100"/>
    <w:rsid w:val="002D20E5"/>
    <w:rsid w:val="002E1693"/>
    <w:rsid w:val="002F2AB1"/>
    <w:rsid w:val="0030179B"/>
    <w:rsid w:val="00301A50"/>
    <w:rsid w:val="0032192A"/>
    <w:rsid w:val="00321BCC"/>
    <w:rsid w:val="0032392E"/>
    <w:rsid w:val="003261CD"/>
    <w:rsid w:val="003278B3"/>
    <w:rsid w:val="00330E8B"/>
    <w:rsid w:val="00332F42"/>
    <w:rsid w:val="003332B7"/>
    <w:rsid w:val="00334059"/>
    <w:rsid w:val="00334DB8"/>
    <w:rsid w:val="0033536D"/>
    <w:rsid w:val="00340B45"/>
    <w:rsid w:val="0034395E"/>
    <w:rsid w:val="00347E85"/>
    <w:rsid w:val="00353AC1"/>
    <w:rsid w:val="0035665D"/>
    <w:rsid w:val="00356AC2"/>
    <w:rsid w:val="00362EFE"/>
    <w:rsid w:val="0037732F"/>
    <w:rsid w:val="003813B2"/>
    <w:rsid w:val="00396129"/>
    <w:rsid w:val="00396F38"/>
    <w:rsid w:val="0039743C"/>
    <w:rsid w:val="003A0221"/>
    <w:rsid w:val="003A1916"/>
    <w:rsid w:val="003A4530"/>
    <w:rsid w:val="003B086C"/>
    <w:rsid w:val="003B23AA"/>
    <w:rsid w:val="003B6945"/>
    <w:rsid w:val="003B77CC"/>
    <w:rsid w:val="003C0E03"/>
    <w:rsid w:val="003C65DC"/>
    <w:rsid w:val="003D535E"/>
    <w:rsid w:val="003D563C"/>
    <w:rsid w:val="003D63D9"/>
    <w:rsid w:val="003D641B"/>
    <w:rsid w:val="003D7202"/>
    <w:rsid w:val="003E6ECF"/>
    <w:rsid w:val="003E7CDE"/>
    <w:rsid w:val="003F184A"/>
    <w:rsid w:val="003F1A70"/>
    <w:rsid w:val="003F1FB3"/>
    <w:rsid w:val="003F6137"/>
    <w:rsid w:val="003F7734"/>
    <w:rsid w:val="004003EF"/>
    <w:rsid w:val="00402AA8"/>
    <w:rsid w:val="00405943"/>
    <w:rsid w:val="00410FC3"/>
    <w:rsid w:val="004160DC"/>
    <w:rsid w:val="00424403"/>
    <w:rsid w:val="00426859"/>
    <w:rsid w:val="0042751C"/>
    <w:rsid w:val="004301E9"/>
    <w:rsid w:val="0043429E"/>
    <w:rsid w:val="0043579E"/>
    <w:rsid w:val="00435866"/>
    <w:rsid w:val="00440A91"/>
    <w:rsid w:val="00442F4B"/>
    <w:rsid w:val="00444CEA"/>
    <w:rsid w:val="00455645"/>
    <w:rsid w:val="00461710"/>
    <w:rsid w:val="00462C97"/>
    <w:rsid w:val="00464E06"/>
    <w:rsid w:val="00475916"/>
    <w:rsid w:val="00475E03"/>
    <w:rsid w:val="00476D01"/>
    <w:rsid w:val="00481A4B"/>
    <w:rsid w:val="004829A8"/>
    <w:rsid w:val="00484986"/>
    <w:rsid w:val="00484FDF"/>
    <w:rsid w:val="00486165"/>
    <w:rsid w:val="00490BBB"/>
    <w:rsid w:val="00491650"/>
    <w:rsid w:val="00493729"/>
    <w:rsid w:val="00495618"/>
    <w:rsid w:val="004A3584"/>
    <w:rsid w:val="004A45F2"/>
    <w:rsid w:val="004B09D3"/>
    <w:rsid w:val="004B7A5D"/>
    <w:rsid w:val="004C4098"/>
    <w:rsid w:val="004C470E"/>
    <w:rsid w:val="004D293A"/>
    <w:rsid w:val="004D7989"/>
    <w:rsid w:val="004E2C8C"/>
    <w:rsid w:val="004E4E9A"/>
    <w:rsid w:val="004F48B8"/>
    <w:rsid w:val="00504503"/>
    <w:rsid w:val="00507ACD"/>
    <w:rsid w:val="005100A3"/>
    <w:rsid w:val="005131AF"/>
    <w:rsid w:val="00514C80"/>
    <w:rsid w:val="00530A97"/>
    <w:rsid w:val="00530D74"/>
    <w:rsid w:val="00533AC8"/>
    <w:rsid w:val="00537425"/>
    <w:rsid w:val="0054189B"/>
    <w:rsid w:val="00542B26"/>
    <w:rsid w:val="00551C70"/>
    <w:rsid w:val="00553B70"/>
    <w:rsid w:val="005549E8"/>
    <w:rsid w:val="00555CDC"/>
    <w:rsid w:val="00556477"/>
    <w:rsid w:val="0055679C"/>
    <w:rsid w:val="00556B02"/>
    <w:rsid w:val="00556CF0"/>
    <w:rsid w:val="00562455"/>
    <w:rsid w:val="00562673"/>
    <w:rsid w:val="00565BA5"/>
    <w:rsid w:val="005663B1"/>
    <w:rsid w:val="005679FD"/>
    <w:rsid w:val="00573171"/>
    <w:rsid w:val="00573533"/>
    <w:rsid w:val="00581065"/>
    <w:rsid w:val="00594625"/>
    <w:rsid w:val="005971A9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C2088"/>
    <w:rsid w:val="005C3339"/>
    <w:rsid w:val="005C434B"/>
    <w:rsid w:val="005C58DF"/>
    <w:rsid w:val="005D3BC1"/>
    <w:rsid w:val="005D6D97"/>
    <w:rsid w:val="005E0319"/>
    <w:rsid w:val="005E06E3"/>
    <w:rsid w:val="005E1DDF"/>
    <w:rsid w:val="005E4047"/>
    <w:rsid w:val="005E4548"/>
    <w:rsid w:val="005E47DB"/>
    <w:rsid w:val="005E60C4"/>
    <w:rsid w:val="005F6B80"/>
    <w:rsid w:val="00602B5D"/>
    <w:rsid w:val="00606324"/>
    <w:rsid w:val="0062160B"/>
    <w:rsid w:val="00627B98"/>
    <w:rsid w:val="006321C1"/>
    <w:rsid w:val="00640049"/>
    <w:rsid w:val="00641318"/>
    <w:rsid w:val="00642EEA"/>
    <w:rsid w:val="006446C6"/>
    <w:rsid w:val="00650024"/>
    <w:rsid w:val="00650CE2"/>
    <w:rsid w:val="00651C1C"/>
    <w:rsid w:val="0065515F"/>
    <w:rsid w:val="00656BD9"/>
    <w:rsid w:val="006577F1"/>
    <w:rsid w:val="0066050E"/>
    <w:rsid w:val="00661CE2"/>
    <w:rsid w:val="00662559"/>
    <w:rsid w:val="00665612"/>
    <w:rsid w:val="006663EA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4131"/>
    <w:rsid w:val="006A5E07"/>
    <w:rsid w:val="006B1C87"/>
    <w:rsid w:val="006C2030"/>
    <w:rsid w:val="006C3ED3"/>
    <w:rsid w:val="006D1FBA"/>
    <w:rsid w:val="006D204B"/>
    <w:rsid w:val="006D4960"/>
    <w:rsid w:val="006D62B6"/>
    <w:rsid w:val="006D67F6"/>
    <w:rsid w:val="006E090F"/>
    <w:rsid w:val="006E52AC"/>
    <w:rsid w:val="006E6A27"/>
    <w:rsid w:val="006E7741"/>
    <w:rsid w:val="006F5A20"/>
    <w:rsid w:val="007079D3"/>
    <w:rsid w:val="00712155"/>
    <w:rsid w:val="00720426"/>
    <w:rsid w:val="007215BE"/>
    <w:rsid w:val="00721D9E"/>
    <w:rsid w:val="0072735C"/>
    <w:rsid w:val="00747608"/>
    <w:rsid w:val="00747B49"/>
    <w:rsid w:val="00751EA0"/>
    <w:rsid w:val="0075568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801DB"/>
    <w:rsid w:val="00780D66"/>
    <w:rsid w:val="00783EDE"/>
    <w:rsid w:val="00784A9D"/>
    <w:rsid w:val="0078613D"/>
    <w:rsid w:val="007861ED"/>
    <w:rsid w:val="00786DDF"/>
    <w:rsid w:val="0079747B"/>
    <w:rsid w:val="007A2E67"/>
    <w:rsid w:val="007A2F55"/>
    <w:rsid w:val="007A3738"/>
    <w:rsid w:val="007B5EE2"/>
    <w:rsid w:val="007B5FD4"/>
    <w:rsid w:val="007B611D"/>
    <w:rsid w:val="007B796A"/>
    <w:rsid w:val="007C14B5"/>
    <w:rsid w:val="007C399E"/>
    <w:rsid w:val="007C5978"/>
    <w:rsid w:val="007C69D5"/>
    <w:rsid w:val="007D2369"/>
    <w:rsid w:val="007D4647"/>
    <w:rsid w:val="007E1400"/>
    <w:rsid w:val="007E1EAA"/>
    <w:rsid w:val="007E2018"/>
    <w:rsid w:val="007E6D2B"/>
    <w:rsid w:val="007E6F16"/>
    <w:rsid w:val="007F31D5"/>
    <w:rsid w:val="007F353E"/>
    <w:rsid w:val="007F3E21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646D"/>
    <w:rsid w:val="0082789B"/>
    <w:rsid w:val="00832137"/>
    <w:rsid w:val="00834243"/>
    <w:rsid w:val="00844678"/>
    <w:rsid w:val="0085409D"/>
    <w:rsid w:val="00855D79"/>
    <w:rsid w:val="008568CF"/>
    <w:rsid w:val="008654B0"/>
    <w:rsid w:val="0086640C"/>
    <w:rsid w:val="00876743"/>
    <w:rsid w:val="00881B25"/>
    <w:rsid w:val="00882D59"/>
    <w:rsid w:val="008840DB"/>
    <w:rsid w:val="00884DC4"/>
    <w:rsid w:val="008911DB"/>
    <w:rsid w:val="00892443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F33F9"/>
    <w:rsid w:val="009017F0"/>
    <w:rsid w:val="009034B6"/>
    <w:rsid w:val="00917B13"/>
    <w:rsid w:val="00921058"/>
    <w:rsid w:val="00922232"/>
    <w:rsid w:val="00924DD5"/>
    <w:rsid w:val="00926260"/>
    <w:rsid w:val="009264D5"/>
    <w:rsid w:val="00926784"/>
    <w:rsid w:val="009273E5"/>
    <w:rsid w:val="0093214D"/>
    <w:rsid w:val="00933A96"/>
    <w:rsid w:val="00934520"/>
    <w:rsid w:val="009345F0"/>
    <w:rsid w:val="00935AB9"/>
    <w:rsid w:val="0094078D"/>
    <w:rsid w:val="009428CE"/>
    <w:rsid w:val="009438BF"/>
    <w:rsid w:val="009446C2"/>
    <w:rsid w:val="00954FC2"/>
    <w:rsid w:val="00955D62"/>
    <w:rsid w:val="0095616B"/>
    <w:rsid w:val="00960569"/>
    <w:rsid w:val="00963779"/>
    <w:rsid w:val="0096603A"/>
    <w:rsid w:val="0096642C"/>
    <w:rsid w:val="00966479"/>
    <w:rsid w:val="00972BC6"/>
    <w:rsid w:val="00972CBF"/>
    <w:rsid w:val="0098014A"/>
    <w:rsid w:val="0098218C"/>
    <w:rsid w:val="0098552A"/>
    <w:rsid w:val="0098608C"/>
    <w:rsid w:val="009917D7"/>
    <w:rsid w:val="009A5B85"/>
    <w:rsid w:val="009A6C73"/>
    <w:rsid w:val="009B4933"/>
    <w:rsid w:val="009B524C"/>
    <w:rsid w:val="009C6FBE"/>
    <w:rsid w:val="009D09A4"/>
    <w:rsid w:val="009D212B"/>
    <w:rsid w:val="009D32F1"/>
    <w:rsid w:val="009D3811"/>
    <w:rsid w:val="009D3D81"/>
    <w:rsid w:val="009D4E9E"/>
    <w:rsid w:val="009E3C8D"/>
    <w:rsid w:val="009E69F3"/>
    <w:rsid w:val="009F0BA1"/>
    <w:rsid w:val="009F1C31"/>
    <w:rsid w:val="009F1CBA"/>
    <w:rsid w:val="009F65EA"/>
    <w:rsid w:val="00A0063D"/>
    <w:rsid w:val="00A008CC"/>
    <w:rsid w:val="00A02D30"/>
    <w:rsid w:val="00A050E7"/>
    <w:rsid w:val="00A05324"/>
    <w:rsid w:val="00A056EE"/>
    <w:rsid w:val="00A1168F"/>
    <w:rsid w:val="00A117EA"/>
    <w:rsid w:val="00A12589"/>
    <w:rsid w:val="00A13A52"/>
    <w:rsid w:val="00A13ADC"/>
    <w:rsid w:val="00A24F2D"/>
    <w:rsid w:val="00A35C52"/>
    <w:rsid w:val="00A37C2E"/>
    <w:rsid w:val="00A51471"/>
    <w:rsid w:val="00A55961"/>
    <w:rsid w:val="00A639B1"/>
    <w:rsid w:val="00A63A99"/>
    <w:rsid w:val="00A64B57"/>
    <w:rsid w:val="00A64C98"/>
    <w:rsid w:val="00A677A2"/>
    <w:rsid w:val="00A73D7A"/>
    <w:rsid w:val="00A77AB4"/>
    <w:rsid w:val="00A818E5"/>
    <w:rsid w:val="00A839BE"/>
    <w:rsid w:val="00A84FFC"/>
    <w:rsid w:val="00A85174"/>
    <w:rsid w:val="00A918AE"/>
    <w:rsid w:val="00A963F5"/>
    <w:rsid w:val="00AA147F"/>
    <w:rsid w:val="00AA24AF"/>
    <w:rsid w:val="00AA5848"/>
    <w:rsid w:val="00AA6AE2"/>
    <w:rsid w:val="00AB0926"/>
    <w:rsid w:val="00AB1F37"/>
    <w:rsid w:val="00AC1143"/>
    <w:rsid w:val="00AC5CAA"/>
    <w:rsid w:val="00AC7397"/>
    <w:rsid w:val="00AC7BB3"/>
    <w:rsid w:val="00AD0A78"/>
    <w:rsid w:val="00AD41F6"/>
    <w:rsid w:val="00AE2786"/>
    <w:rsid w:val="00AE3D23"/>
    <w:rsid w:val="00AE48C1"/>
    <w:rsid w:val="00AE668A"/>
    <w:rsid w:val="00AF505E"/>
    <w:rsid w:val="00AF526F"/>
    <w:rsid w:val="00AF7DD6"/>
    <w:rsid w:val="00B019B4"/>
    <w:rsid w:val="00B0519F"/>
    <w:rsid w:val="00B06FD0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1BD8"/>
    <w:rsid w:val="00B477F2"/>
    <w:rsid w:val="00B51E7E"/>
    <w:rsid w:val="00B52315"/>
    <w:rsid w:val="00B52868"/>
    <w:rsid w:val="00B559EA"/>
    <w:rsid w:val="00B65293"/>
    <w:rsid w:val="00B70939"/>
    <w:rsid w:val="00B70F6A"/>
    <w:rsid w:val="00B82758"/>
    <w:rsid w:val="00B83773"/>
    <w:rsid w:val="00B85E5A"/>
    <w:rsid w:val="00B873E6"/>
    <w:rsid w:val="00B93B90"/>
    <w:rsid w:val="00B94FE5"/>
    <w:rsid w:val="00BB14EF"/>
    <w:rsid w:val="00BC2903"/>
    <w:rsid w:val="00BD57F4"/>
    <w:rsid w:val="00BD715B"/>
    <w:rsid w:val="00BD77D3"/>
    <w:rsid w:val="00BE2B07"/>
    <w:rsid w:val="00BE3953"/>
    <w:rsid w:val="00BF0D7C"/>
    <w:rsid w:val="00BF3301"/>
    <w:rsid w:val="00BF5444"/>
    <w:rsid w:val="00BF5646"/>
    <w:rsid w:val="00BF6BA7"/>
    <w:rsid w:val="00C01D25"/>
    <w:rsid w:val="00C040CC"/>
    <w:rsid w:val="00C04A3A"/>
    <w:rsid w:val="00C059AE"/>
    <w:rsid w:val="00C1247B"/>
    <w:rsid w:val="00C141A2"/>
    <w:rsid w:val="00C178DC"/>
    <w:rsid w:val="00C22A0E"/>
    <w:rsid w:val="00C32A2A"/>
    <w:rsid w:val="00C4385D"/>
    <w:rsid w:val="00C52DE8"/>
    <w:rsid w:val="00C53C51"/>
    <w:rsid w:val="00C56DF0"/>
    <w:rsid w:val="00C60BC3"/>
    <w:rsid w:val="00C60FCF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4C11"/>
    <w:rsid w:val="00C858B6"/>
    <w:rsid w:val="00C8628E"/>
    <w:rsid w:val="00C86F7E"/>
    <w:rsid w:val="00C8724C"/>
    <w:rsid w:val="00C945EC"/>
    <w:rsid w:val="00C96C1D"/>
    <w:rsid w:val="00C977A1"/>
    <w:rsid w:val="00C9782E"/>
    <w:rsid w:val="00CA1344"/>
    <w:rsid w:val="00CA2CAA"/>
    <w:rsid w:val="00CA52E6"/>
    <w:rsid w:val="00CB2C63"/>
    <w:rsid w:val="00CB3527"/>
    <w:rsid w:val="00CB76D4"/>
    <w:rsid w:val="00CC46A2"/>
    <w:rsid w:val="00CF052A"/>
    <w:rsid w:val="00CF45EF"/>
    <w:rsid w:val="00CF6525"/>
    <w:rsid w:val="00D00A51"/>
    <w:rsid w:val="00D0227D"/>
    <w:rsid w:val="00D06717"/>
    <w:rsid w:val="00D10660"/>
    <w:rsid w:val="00D15697"/>
    <w:rsid w:val="00D15A1F"/>
    <w:rsid w:val="00D20992"/>
    <w:rsid w:val="00D20EA0"/>
    <w:rsid w:val="00D21752"/>
    <w:rsid w:val="00D2331A"/>
    <w:rsid w:val="00D2403B"/>
    <w:rsid w:val="00D31CC9"/>
    <w:rsid w:val="00D35D9D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6313E"/>
    <w:rsid w:val="00D7182C"/>
    <w:rsid w:val="00D755CD"/>
    <w:rsid w:val="00D762A2"/>
    <w:rsid w:val="00D76E69"/>
    <w:rsid w:val="00D94953"/>
    <w:rsid w:val="00D9559D"/>
    <w:rsid w:val="00DA25FB"/>
    <w:rsid w:val="00DA7BAA"/>
    <w:rsid w:val="00DB0027"/>
    <w:rsid w:val="00DB514A"/>
    <w:rsid w:val="00DD0E03"/>
    <w:rsid w:val="00DD3C77"/>
    <w:rsid w:val="00DD57BF"/>
    <w:rsid w:val="00DE21A5"/>
    <w:rsid w:val="00DE613F"/>
    <w:rsid w:val="00DE7A5D"/>
    <w:rsid w:val="00E04353"/>
    <w:rsid w:val="00E114D0"/>
    <w:rsid w:val="00E12EE2"/>
    <w:rsid w:val="00E1595C"/>
    <w:rsid w:val="00E21243"/>
    <w:rsid w:val="00E2358D"/>
    <w:rsid w:val="00E241CD"/>
    <w:rsid w:val="00E26EC8"/>
    <w:rsid w:val="00E32D2C"/>
    <w:rsid w:val="00E410A3"/>
    <w:rsid w:val="00E42521"/>
    <w:rsid w:val="00E43BB2"/>
    <w:rsid w:val="00E44625"/>
    <w:rsid w:val="00E535A8"/>
    <w:rsid w:val="00E54FE5"/>
    <w:rsid w:val="00E55240"/>
    <w:rsid w:val="00E6166B"/>
    <w:rsid w:val="00E704D9"/>
    <w:rsid w:val="00E74375"/>
    <w:rsid w:val="00E74460"/>
    <w:rsid w:val="00E77177"/>
    <w:rsid w:val="00E82B27"/>
    <w:rsid w:val="00E86A92"/>
    <w:rsid w:val="00E92649"/>
    <w:rsid w:val="00E92805"/>
    <w:rsid w:val="00E96038"/>
    <w:rsid w:val="00E96112"/>
    <w:rsid w:val="00E9640E"/>
    <w:rsid w:val="00EA0D63"/>
    <w:rsid w:val="00EA3DB5"/>
    <w:rsid w:val="00EA6700"/>
    <w:rsid w:val="00EA7055"/>
    <w:rsid w:val="00EB3C14"/>
    <w:rsid w:val="00EB7923"/>
    <w:rsid w:val="00EC15EB"/>
    <w:rsid w:val="00EC18A5"/>
    <w:rsid w:val="00EC3AAD"/>
    <w:rsid w:val="00EC5A9E"/>
    <w:rsid w:val="00EC75F6"/>
    <w:rsid w:val="00ED06A1"/>
    <w:rsid w:val="00ED4B54"/>
    <w:rsid w:val="00ED64AE"/>
    <w:rsid w:val="00ED664A"/>
    <w:rsid w:val="00EE38A6"/>
    <w:rsid w:val="00F01815"/>
    <w:rsid w:val="00F07563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25B8"/>
    <w:rsid w:val="00F3331D"/>
    <w:rsid w:val="00F337DE"/>
    <w:rsid w:val="00F3598D"/>
    <w:rsid w:val="00F422C8"/>
    <w:rsid w:val="00F45486"/>
    <w:rsid w:val="00F46618"/>
    <w:rsid w:val="00F50966"/>
    <w:rsid w:val="00F51F63"/>
    <w:rsid w:val="00F52CA3"/>
    <w:rsid w:val="00F55F30"/>
    <w:rsid w:val="00F568DB"/>
    <w:rsid w:val="00F66840"/>
    <w:rsid w:val="00F67428"/>
    <w:rsid w:val="00F72994"/>
    <w:rsid w:val="00F72C85"/>
    <w:rsid w:val="00F73EDA"/>
    <w:rsid w:val="00F73FB2"/>
    <w:rsid w:val="00F7641B"/>
    <w:rsid w:val="00F80806"/>
    <w:rsid w:val="00F85142"/>
    <w:rsid w:val="00F92832"/>
    <w:rsid w:val="00F92F3A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D7E14"/>
    <w:rsid w:val="00FE07FD"/>
    <w:rsid w:val="00FE10C7"/>
    <w:rsid w:val="00FE6B4B"/>
    <w:rsid w:val="00FF5111"/>
    <w:rsid w:val="00FF59E7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B9B6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841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Название Знак"/>
    <w:link w:val="af1"/>
    <w:uiPriority w:val="99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9C18-1DBF-4CC4-8917-862EA8AE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8765</Words>
  <Characters>49962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Чухирь</cp:lastModifiedBy>
  <cp:revision>2</cp:revision>
  <cp:lastPrinted>2019-12-11T12:33:00Z</cp:lastPrinted>
  <dcterms:created xsi:type="dcterms:W3CDTF">2019-12-13T04:52:00Z</dcterms:created>
  <dcterms:modified xsi:type="dcterms:W3CDTF">2019-12-13T04:52:00Z</dcterms:modified>
</cp:coreProperties>
</file>