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7D" w:rsidRDefault="008F157D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6574" w:rsidRPr="008F157D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57D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36574" w:rsidRPr="008F157D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57D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C36574" w:rsidRPr="008F157D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57D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47FF9">
        <w:rPr>
          <w:rFonts w:ascii="Times New Roman" w:hAnsi="Times New Roman"/>
          <w:sz w:val="28"/>
        </w:rPr>
        <w:t>20.02.2023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947FF9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№ </w:t>
      </w:r>
      <w:r w:rsidR="00947FF9">
        <w:rPr>
          <w:rFonts w:ascii="Times New Roman" w:hAnsi="Times New Roman"/>
          <w:sz w:val="28"/>
        </w:rPr>
        <w:t>113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Pr="008F157D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57D">
        <w:rPr>
          <w:rFonts w:ascii="Times New Roman" w:hAnsi="Times New Roman"/>
          <w:sz w:val="24"/>
          <w:szCs w:val="24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6574" w:rsidRPr="00BF49C0" w:rsidRDefault="00BF49C0" w:rsidP="00BF4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3B09">
        <w:rPr>
          <w:rFonts w:ascii="Times New Roman" w:hAnsi="Times New Roman"/>
          <w:sz w:val="28"/>
          <w:szCs w:val="28"/>
        </w:rPr>
        <w:t>10 февраля 2023 г. № 2 протокол № 48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C36574" w:rsidRDefault="00C36574" w:rsidP="00C3657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30DA9">
        <w:rPr>
          <w:rFonts w:ascii="Times New Roman" w:hAnsi="Times New Roman"/>
          <w:sz w:val="28"/>
        </w:rPr>
        <w:t>Утвердить изменения</w:t>
      </w:r>
      <w:r>
        <w:rPr>
          <w:rFonts w:ascii="Times New Roman" w:hAnsi="Times New Roman"/>
          <w:sz w:val="28"/>
        </w:rPr>
        <w:t xml:space="preserve"> 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 </w:t>
      </w:r>
      <w:r w:rsidR="00BF49C0">
        <w:rPr>
          <w:rFonts w:ascii="Times New Roman" w:hAnsi="Times New Roman"/>
          <w:sz w:val="28"/>
        </w:rPr>
        <w:t xml:space="preserve">(с изменениями от 29 декабря 2022 г. № 982, </w:t>
      </w:r>
      <w:r w:rsidR="00BF49C0" w:rsidRPr="00F309AA">
        <w:rPr>
          <w:rFonts w:ascii="Times New Roman" w:hAnsi="Times New Roman"/>
          <w:sz w:val="28"/>
        </w:rPr>
        <w:t>09 января</w:t>
      </w:r>
      <w:r w:rsidR="00037E56" w:rsidRPr="00F309AA">
        <w:rPr>
          <w:rFonts w:ascii="Times New Roman" w:hAnsi="Times New Roman"/>
          <w:sz w:val="28"/>
        </w:rPr>
        <w:t xml:space="preserve"> 2023 г. № </w:t>
      </w:r>
      <w:r w:rsidR="00F309AA">
        <w:rPr>
          <w:rFonts w:ascii="Times New Roman" w:hAnsi="Times New Roman"/>
          <w:sz w:val="28"/>
        </w:rPr>
        <w:t>7</w:t>
      </w:r>
      <w:r w:rsidR="00BF49C0">
        <w:rPr>
          <w:rFonts w:ascii="Times New Roman" w:hAnsi="Times New Roman"/>
          <w:sz w:val="28"/>
        </w:rPr>
        <w:t xml:space="preserve">) </w:t>
      </w:r>
      <w:r w:rsidR="00330DA9">
        <w:rPr>
          <w:rFonts w:ascii="Times New Roman" w:hAnsi="Times New Roman"/>
          <w:sz w:val="28"/>
        </w:rPr>
        <w:t xml:space="preserve">согласно </w:t>
      </w:r>
      <w:proofErr w:type="gramStart"/>
      <w:r w:rsidR="00330DA9">
        <w:rPr>
          <w:rFonts w:ascii="Times New Roman" w:hAnsi="Times New Roman"/>
          <w:sz w:val="28"/>
        </w:rPr>
        <w:t>приложению</w:t>
      </w:r>
      <w:proofErr w:type="gramEnd"/>
      <w:r w:rsidR="00330DA9">
        <w:rPr>
          <w:rFonts w:ascii="Times New Roman" w:hAnsi="Times New Roman"/>
          <w:sz w:val="28"/>
        </w:rPr>
        <w:t xml:space="preserve"> к настоящему постановлению.</w:t>
      </w:r>
    </w:p>
    <w:p w:rsidR="00330DA9" w:rsidRDefault="00330DA9" w:rsidP="00330D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по вопросам жилищно-коммунального хозяйства и благоустройства администрации Усть-Лабинского городского поселения </w:t>
      </w:r>
      <w:r>
        <w:rPr>
          <w:rFonts w:ascii="Times New Roman" w:hAnsi="Times New Roman"/>
          <w:sz w:val="28"/>
        </w:rPr>
        <w:br/>
        <w:t>Усть-Лабинского района (</w:t>
      </w:r>
      <w:proofErr w:type="spellStart"/>
      <w:r>
        <w:rPr>
          <w:rFonts w:ascii="Times New Roman" w:hAnsi="Times New Roman"/>
          <w:sz w:val="28"/>
        </w:rPr>
        <w:t>Грицай</w:t>
      </w:r>
      <w:proofErr w:type="spellEnd"/>
      <w:r>
        <w:rPr>
          <w:rFonts w:ascii="Times New Roman" w:hAnsi="Times New Roman"/>
          <w:sz w:val="28"/>
        </w:rPr>
        <w:t xml:space="preserve"> Д. С.) разместить настоящее постановление в государственной автоматизированно</w:t>
      </w:r>
      <w:r w:rsidR="00BA7556">
        <w:rPr>
          <w:rFonts w:ascii="Times New Roman" w:hAnsi="Times New Roman"/>
          <w:sz w:val="28"/>
        </w:rPr>
        <w:t>й системе «Управление» в течение</w:t>
      </w:r>
      <w:r>
        <w:rPr>
          <w:rFonts w:ascii="Times New Roman" w:hAnsi="Times New Roman"/>
          <w:sz w:val="28"/>
        </w:rPr>
        <w:t xml:space="preserve"> 10 дней со дня </w:t>
      </w:r>
      <w:r w:rsidR="002B6502">
        <w:rPr>
          <w:rFonts w:ascii="Times New Roman" w:hAnsi="Times New Roman"/>
          <w:sz w:val="28"/>
        </w:rPr>
        <w:t>подписания</w:t>
      </w:r>
      <w:r>
        <w:rPr>
          <w:rFonts w:ascii="Times New Roman" w:hAnsi="Times New Roman"/>
          <w:sz w:val="28"/>
        </w:rPr>
        <w:t xml:space="preserve">.     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30DA9" w:rsidRDefault="00330DA9" w:rsidP="00330D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Настоящее </w:t>
      </w:r>
      <w:r w:rsidR="00995070">
        <w:rPr>
          <w:rFonts w:ascii="Times New Roman" w:hAnsi="Times New Roman"/>
          <w:sz w:val="28"/>
        </w:rPr>
        <w:t xml:space="preserve">постановление вступает в силу со дня </w:t>
      </w:r>
      <w:r>
        <w:rPr>
          <w:rFonts w:ascii="Times New Roman" w:hAnsi="Times New Roman"/>
          <w:sz w:val="28"/>
        </w:rPr>
        <w:t>его подписания.</w:t>
      </w:r>
    </w:p>
    <w:p w:rsidR="00330DA9" w:rsidRDefault="00330DA9" w:rsidP="00330DA9">
      <w:pPr>
        <w:spacing w:after="0"/>
        <w:rPr>
          <w:rFonts w:ascii="Times New Roman" w:hAnsi="Times New Roman"/>
          <w:sz w:val="28"/>
        </w:rPr>
      </w:pPr>
    </w:p>
    <w:p w:rsidR="00330DA9" w:rsidRDefault="00330DA9" w:rsidP="008F157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Усть-Лабинского </w:t>
      </w:r>
    </w:p>
    <w:p w:rsidR="00330DA9" w:rsidRDefault="00330DA9" w:rsidP="008F157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:rsidR="00330DA9" w:rsidRDefault="00330DA9" w:rsidP="00330DA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 района                                                            С.А. Гайнюченко</w:t>
      </w:r>
    </w:p>
    <w:p w:rsidR="00330DA9" w:rsidRDefault="00330DA9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 w:rsidR="00330DA9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330DA9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</w:p>
    <w:p w:rsidR="00330DA9" w:rsidRDefault="00BA7556" w:rsidP="00330DA9">
      <w:pPr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330DA9">
        <w:rPr>
          <w:rFonts w:ascii="Times New Roman" w:hAnsi="Times New Roman"/>
          <w:sz w:val="28"/>
          <w:szCs w:val="28"/>
        </w:rPr>
        <w:t>городского поселения Усть-Лабинского района</w:t>
      </w:r>
    </w:p>
    <w:p w:rsidR="00330DA9" w:rsidRDefault="00330DA9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47FF9">
        <w:rPr>
          <w:rFonts w:ascii="Times New Roman" w:hAnsi="Times New Roman"/>
          <w:sz w:val="28"/>
          <w:szCs w:val="28"/>
        </w:rPr>
        <w:t>20.02.2023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47FF9">
        <w:rPr>
          <w:rFonts w:ascii="Times New Roman" w:hAnsi="Times New Roman"/>
          <w:sz w:val="28"/>
          <w:szCs w:val="28"/>
        </w:rPr>
        <w:t>113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DA9" w:rsidRPr="009D0694" w:rsidRDefault="00330DA9" w:rsidP="00330DA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A7556">
        <w:rPr>
          <w:rFonts w:ascii="Times New Roman" w:hAnsi="Times New Roman"/>
          <w:b/>
          <w:sz w:val="28"/>
          <w:szCs w:val="28"/>
        </w:rPr>
        <w:t>она от 29 декабря 2021 г. № 1169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A7556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A7556">
        <w:rPr>
          <w:rFonts w:ascii="Times New Roman" w:hAnsi="Times New Roman"/>
          <w:b/>
          <w:sz w:val="28"/>
          <w:szCs w:val="28"/>
        </w:rPr>
        <w:t xml:space="preserve">Проведение мероприятий по благоустройству </w:t>
      </w:r>
    </w:p>
    <w:p w:rsidR="00330DA9" w:rsidRDefault="00BA7556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поселения</w:t>
      </w:r>
      <w:r w:rsidR="00330DA9">
        <w:rPr>
          <w:rFonts w:ascii="Times New Roman" w:hAnsi="Times New Roman"/>
          <w:b/>
          <w:sz w:val="28"/>
          <w:szCs w:val="28"/>
        </w:rPr>
        <w:t>»</w:t>
      </w:r>
    </w:p>
    <w:p w:rsidR="00330DA9" w:rsidRDefault="00330DA9" w:rsidP="0033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A9" w:rsidRDefault="00330DA9" w:rsidP="00330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037E56" w:rsidRDefault="00037E56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1843"/>
        <w:gridCol w:w="8075"/>
      </w:tblGrid>
      <w:tr w:rsidR="00037E56" w:rsidTr="00BA7556">
        <w:tc>
          <w:tcPr>
            <w:tcW w:w="1843" w:type="dxa"/>
          </w:tcPr>
          <w:p w:rsidR="00037E56" w:rsidRDefault="00037E56" w:rsidP="00037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Перечень целевых показателей муниципальной программы</w:t>
            </w:r>
          </w:p>
        </w:tc>
        <w:tc>
          <w:tcPr>
            <w:tcW w:w="8075" w:type="dxa"/>
          </w:tcPr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330DA9" w:rsidRDefault="00330DA9" w:rsidP="00330D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контейнеров для раздельного сбора ТКО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330DA9" w:rsidRDefault="00330DA9" w:rsidP="00330DA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037E56" w:rsidRPr="00037E56" w:rsidRDefault="00330DA9" w:rsidP="00037E5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</w:tr>
    </w:tbl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3"/>
      </w:tblGrid>
      <w:tr w:rsidR="00037E56" w:rsidTr="00037E56">
        <w:trPr>
          <w:cantSplit/>
          <w:trHeight w:val="2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</w:tr>
    </w:tbl>
    <w:p w:rsidR="00037E56" w:rsidRDefault="00037E56" w:rsidP="00037E56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»;</w:t>
      </w:r>
    </w:p>
    <w:p w:rsidR="00037E56" w:rsidRDefault="00037E56" w:rsidP="00037E5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«Объем финансирования муниципальной программы, тыс. рублей»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131"/>
        <w:gridCol w:w="1420"/>
        <w:gridCol w:w="1098"/>
        <w:gridCol w:w="1259"/>
        <w:gridCol w:w="1754"/>
      </w:tblGrid>
      <w:tr w:rsidR="00037E56" w:rsidTr="00330DA9">
        <w:trPr>
          <w:trHeight w:val="8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037E56" w:rsidTr="00330DA9">
        <w:trPr>
          <w:trHeight w:val="6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6" w:rsidRDefault="00037E56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41797,5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41797,5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188173,4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189398,2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037E56" w:rsidTr="00330DA9">
        <w:trPr>
          <w:trHeight w:val="22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26282F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7068C1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68C1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41797,5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41797,5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68C1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68C1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68C1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188173,4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189398,2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C1" w:rsidRDefault="007068C1" w:rsidP="007068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</w:tbl>
    <w:p w:rsidR="00037E56" w:rsidRDefault="007068C1" w:rsidP="007068C1">
      <w:pPr>
        <w:spacing w:after="0" w:line="240" w:lineRule="auto"/>
        <w:ind w:left="92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».</w:t>
      </w:r>
    </w:p>
    <w:p w:rsidR="00AC21B2" w:rsidRDefault="00330DA9" w:rsidP="00AC21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П</w:t>
      </w:r>
      <w:r w:rsidR="008E1266">
        <w:rPr>
          <w:rFonts w:ascii="Times New Roman" w:hAnsi="Times New Roman"/>
          <w:sz w:val="28"/>
        </w:rPr>
        <w:t xml:space="preserve">риложение 1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850"/>
        <w:gridCol w:w="427"/>
        <w:gridCol w:w="1274"/>
        <w:gridCol w:w="1276"/>
        <w:gridCol w:w="1134"/>
        <w:gridCol w:w="1134"/>
      </w:tblGrid>
      <w:tr w:rsidR="00330DA9" w:rsidTr="00745F1F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0DA9" w:rsidTr="00745F1F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pStyle w:val="ac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мусорных контейнеров для раздельного сбора ТКО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1 001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2 500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3 502 301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2 220 114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1.19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745F1F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».</w:t>
      </w:r>
    </w:p>
    <w:p w:rsidR="00330DA9" w:rsidRDefault="00330DA9" w:rsidP="00745F1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 П</w:t>
      </w:r>
      <w:r w:rsidR="008E1266">
        <w:rPr>
          <w:rFonts w:ascii="Times New Roman" w:hAnsi="Times New Roman"/>
          <w:sz w:val="28"/>
        </w:rPr>
        <w:t xml:space="preserve">риложение 2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«ПРИЛОЖЕНИЕ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за потреб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Отдел по вопросам жилищно-</w:t>
            </w:r>
            <w:r>
              <w:rPr>
                <w:rFonts w:ascii="Times New Roman" w:hAnsi="Times New Roman"/>
                <w:sz w:val="20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присоединение к источникам электроснабжения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Подключение приборов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330DA9" w:rsidTr="00745F1F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</w:t>
            </w:r>
            <w:r>
              <w:rPr>
                <w:rFonts w:ascii="Times New Roman" w:hAnsi="Times New Roman"/>
                <w:sz w:val="20"/>
              </w:rPr>
              <w:lastRenderedPageBreak/>
              <w:t>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контейнеров для раздельного сбора ТКО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Приобщение населения к раздельному накоплению ТКО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и 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</w:t>
            </w:r>
            <w:r>
              <w:rPr>
                <w:rFonts w:ascii="Times New Roman" w:hAnsi="Times New Roman"/>
                <w:sz w:val="20"/>
              </w:rPr>
              <w:lastRenderedPageBreak/>
              <w:t>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хозяйства и </w:t>
            </w:r>
            <w:r>
              <w:rPr>
                <w:rFonts w:ascii="Times New Roman" w:hAnsi="Times New Roman"/>
                <w:sz w:val="20"/>
              </w:rPr>
              <w:lastRenderedPageBreak/>
              <w:t>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330DA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330DA9">
              <w:rPr>
                <w:rFonts w:ascii="Times New Roman" w:hAnsi="Times New Roman"/>
                <w:sz w:val="20"/>
              </w:rPr>
              <w:t>11</w:t>
            </w:r>
          </w:p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Pr="00C7334E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</w:rPr>
            </w:pPr>
            <w:r w:rsidRPr="00C7334E">
              <w:rPr>
                <w:rFonts w:ascii="Times New Roman" w:hAnsi="Times New Roman"/>
                <w:color w:val="000000"/>
                <w:sz w:val="20"/>
              </w:rPr>
              <w:t>Приобретение коммунальной спецтехники в лизинг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330DA9">
              <w:rPr>
                <w:rFonts w:ascii="Times New Roman" w:hAnsi="Times New Roman"/>
                <w:sz w:val="20"/>
              </w:rPr>
              <w:t>12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6492,5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6492,5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117D0D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117D0D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</w:t>
            </w:r>
            <w:r>
              <w:rPr>
                <w:rFonts w:ascii="Times New Roman" w:hAnsi="Times New Roman"/>
                <w:sz w:val="20"/>
              </w:rPr>
              <w:lastRenderedPageBreak/>
              <w:t>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Отдел по вопросам жилищно-</w:t>
            </w:r>
            <w:r>
              <w:rPr>
                <w:rFonts w:ascii="Times New Roman" w:hAnsi="Times New Roman"/>
                <w:sz w:val="20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 Усть-Лабинский район, г. Усть-Лабинск, ул. Островского,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субсидий муниципальному бюджетному </w:t>
            </w:r>
            <w:r>
              <w:rPr>
                <w:rFonts w:ascii="Times New Roman" w:hAnsi="Times New Roman"/>
                <w:sz w:val="20"/>
              </w:rPr>
              <w:lastRenderedPageBreak/>
              <w:t>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мусора, </w:t>
            </w:r>
            <w:r>
              <w:rPr>
                <w:rFonts w:ascii="Times New Roman" w:hAnsi="Times New Roman"/>
                <w:sz w:val="20"/>
              </w:rPr>
              <w:lastRenderedPageBreak/>
              <w:t>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</w:t>
            </w:r>
            <w:r>
              <w:rPr>
                <w:rFonts w:ascii="Times New Roman" w:hAnsi="Times New Roman"/>
                <w:sz w:val="20"/>
              </w:rPr>
              <w:lastRenderedPageBreak/>
              <w:t>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исполнительного листа в </w:t>
            </w:r>
            <w:r w:rsidRPr="002134D7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пользу ООО «НМЭЗ» по водоснабжению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исполнительного листа (кредиторской задолженности)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».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Д. С. </w:t>
      </w:r>
      <w:proofErr w:type="spellStart"/>
      <w:r>
        <w:rPr>
          <w:rFonts w:ascii="Times New Roman" w:hAnsi="Times New Roman"/>
          <w:color w:val="000000"/>
          <w:sz w:val="28"/>
        </w:rPr>
        <w:t>Грицай</w:t>
      </w:r>
      <w:proofErr w:type="spellEnd"/>
    </w:p>
    <w:p w:rsidR="00CC78DC" w:rsidRDefault="00CC78DC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C36574" w:rsidRDefault="00C36574" w:rsidP="00C36574">
      <w:pPr>
        <w:pStyle w:val="a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ЛИСТ СОГЛАСОВАНИЯ</w:t>
      </w:r>
    </w:p>
    <w:p w:rsidR="00C36574" w:rsidRDefault="00C36574" w:rsidP="00C36574">
      <w:pPr>
        <w:pStyle w:val="a8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проекта постановления </w:t>
      </w:r>
    </w:p>
    <w:p w:rsidR="00C36574" w:rsidRDefault="00C36574" w:rsidP="00C36574">
      <w:pPr>
        <w:pStyle w:val="a8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администрации Усть-Лабинского городского поселения </w:t>
      </w:r>
    </w:p>
    <w:p w:rsidR="00C36574" w:rsidRDefault="00C36574" w:rsidP="00C36574">
      <w:pPr>
        <w:pStyle w:val="a8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Усть-Лабинского района   </w:t>
      </w:r>
    </w:p>
    <w:p w:rsidR="00C36574" w:rsidRDefault="00C36574" w:rsidP="00C36574">
      <w:pPr>
        <w:pStyle w:val="a8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________________ № _______</w:t>
      </w:r>
    </w:p>
    <w:p w:rsidR="00C36574" w:rsidRDefault="00C36574" w:rsidP="00C36574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C36574" w:rsidRDefault="00FC3732" w:rsidP="00C36574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внесении изменений</w:t>
      </w:r>
      <w:r w:rsidR="00C36574">
        <w:rPr>
          <w:rFonts w:ascii="Times New Roman" w:hAnsi="Times New Roman"/>
          <w:color w:val="000000"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Усть-Лабинского городского поселения Усть-Лабинского района </w:t>
      </w:r>
    </w:p>
    <w:p w:rsidR="00C36574" w:rsidRDefault="00C36574" w:rsidP="00C36574">
      <w:pPr>
        <w:widowControl w:val="0"/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29 декабря 2021 г. № 1169 «Об утверждении </w:t>
      </w:r>
    </w:p>
    <w:p w:rsidR="00C36574" w:rsidRDefault="00C36574" w:rsidP="00C36574">
      <w:pPr>
        <w:widowControl w:val="0"/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муниципальной программы «Проведение мероприятий по </w:t>
      </w:r>
    </w:p>
    <w:p w:rsidR="00C36574" w:rsidRDefault="00C36574" w:rsidP="00C36574">
      <w:pPr>
        <w:widowControl w:val="0"/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благоустройству территории поселения»</w:t>
      </w:r>
    </w:p>
    <w:p w:rsidR="00C36574" w:rsidRDefault="00C36574" w:rsidP="00C36574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tbl>
      <w:tblPr>
        <w:tblW w:w="9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1"/>
        <w:gridCol w:w="1521"/>
        <w:gridCol w:w="2833"/>
      </w:tblGrid>
      <w:tr w:rsidR="00C36574" w:rsidTr="00C36574">
        <w:tc>
          <w:tcPr>
            <w:tcW w:w="5174" w:type="dxa"/>
            <w:hideMark/>
          </w:tcPr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 внесен:</w:t>
            </w:r>
          </w:p>
        </w:tc>
        <w:tc>
          <w:tcPr>
            <w:tcW w:w="1522" w:type="dxa"/>
          </w:tcPr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6574" w:rsidTr="00C36574">
        <w:trPr>
          <w:trHeight w:val="1974"/>
        </w:trPr>
        <w:tc>
          <w:tcPr>
            <w:tcW w:w="5174" w:type="dxa"/>
            <w:hideMark/>
          </w:tcPr>
          <w:p w:rsidR="00C36574" w:rsidRDefault="00C365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по вопросам жилищно-коммунального хозяйства и благоустройства администрации </w:t>
            </w:r>
          </w:p>
          <w:p w:rsidR="00C36574" w:rsidRDefault="00C365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Усть-Лабинского городского поселения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Усть-Лабинского района       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                                                               </w:t>
            </w:r>
          </w:p>
        </w:tc>
        <w:tc>
          <w:tcPr>
            <w:tcW w:w="1522" w:type="dxa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FC3732" w:rsidP="00FC37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С. </w:t>
            </w:r>
            <w:proofErr w:type="spellStart"/>
            <w:r>
              <w:rPr>
                <w:rFonts w:ascii="Times New Roman" w:hAnsi="Times New Roman"/>
                <w:sz w:val="28"/>
              </w:rPr>
              <w:t>Грицай</w:t>
            </w:r>
            <w:proofErr w:type="spellEnd"/>
          </w:p>
        </w:tc>
      </w:tr>
      <w:tr w:rsidR="00C36574" w:rsidTr="00C36574">
        <w:tc>
          <w:tcPr>
            <w:tcW w:w="5174" w:type="dxa"/>
          </w:tcPr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 подготовлен: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Ведущий специалист сектора по вопросам работы городского хозяйства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казенного учреждения Усть-Лабинского городского поселения «Административно-технического управления»</w:t>
            </w:r>
          </w:p>
        </w:tc>
        <w:tc>
          <w:tcPr>
            <w:tcW w:w="1522" w:type="dxa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  <w:p w:rsidR="00C36574" w:rsidRDefault="00C365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А.А. Рассолова</w:t>
            </w:r>
          </w:p>
        </w:tc>
      </w:tr>
      <w:tr w:rsidR="00C36574" w:rsidTr="00C36574">
        <w:tc>
          <w:tcPr>
            <w:tcW w:w="5174" w:type="dxa"/>
          </w:tcPr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 согласован: </w:t>
            </w:r>
          </w:p>
        </w:tc>
        <w:tc>
          <w:tcPr>
            <w:tcW w:w="1522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574" w:rsidTr="00C36574">
        <w:tc>
          <w:tcPr>
            <w:tcW w:w="5174" w:type="dxa"/>
          </w:tcPr>
          <w:p w:rsidR="00C36574" w:rsidRDefault="00C36574">
            <w:pPr>
              <w:pStyle w:val="a8"/>
              <w:spacing w:line="256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pStyle w:val="a8"/>
              <w:spacing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</w:t>
            </w:r>
          </w:p>
          <w:p w:rsidR="00C36574" w:rsidRDefault="00C36574">
            <w:pPr>
              <w:pStyle w:val="a8"/>
              <w:spacing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Усть-Лабинского городского поселения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Усть-Лабинского района   </w:t>
            </w:r>
          </w:p>
        </w:tc>
        <w:tc>
          <w:tcPr>
            <w:tcW w:w="1522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М. Абрамов</w:t>
            </w:r>
          </w:p>
        </w:tc>
      </w:tr>
      <w:tr w:rsidR="00C36574" w:rsidTr="00C36574">
        <w:tc>
          <w:tcPr>
            <w:tcW w:w="5174" w:type="dxa"/>
          </w:tcPr>
          <w:p w:rsidR="00C36574" w:rsidRDefault="00C36574">
            <w:pPr>
              <w:pStyle w:val="a8"/>
              <w:spacing w:line="256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pStyle w:val="a8"/>
              <w:spacing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</w:t>
            </w:r>
          </w:p>
          <w:p w:rsidR="00C36574" w:rsidRDefault="00C36574">
            <w:pPr>
              <w:pStyle w:val="a8"/>
              <w:spacing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Усть-Лабинского городского поселения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Усть-Лабинского района   </w:t>
            </w:r>
          </w:p>
        </w:tc>
        <w:tc>
          <w:tcPr>
            <w:tcW w:w="1522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А.Г. Титаренко</w:t>
            </w:r>
          </w:p>
        </w:tc>
      </w:tr>
      <w:tr w:rsidR="00C36574" w:rsidTr="00C36574">
        <w:tc>
          <w:tcPr>
            <w:tcW w:w="5174" w:type="dxa"/>
          </w:tcPr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юридического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отдела администрации 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Усть-Лабинского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городского поселения</w:t>
            </w:r>
          </w:p>
          <w:p w:rsidR="00C36574" w:rsidRDefault="00C365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Усть-Лабинского района</w:t>
            </w:r>
          </w:p>
        </w:tc>
        <w:tc>
          <w:tcPr>
            <w:tcW w:w="1522" w:type="dxa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36574" w:rsidRDefault="00C365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Д.Л. Горностаев</w:t>
            </w:r>
          </w:p>
        </w:tc>
      </w:tr>
    </w:tbl>
    <w:p w:rsidR="00C36574" w:rsidRDefault="00C36574" w:rsidP="00C36574">
      <w:pPr>
        <w:pStyle w:val="a8"/>
        <w:rPr>
          <w:rFonts w:ascii="Times New Roman" w:hAnsi="Times New Roman"/>
          <w:b/>
          <w:sz w:val="28"/>
        </w:rPr>
      </w:pPr>
    </w:p>
    <w:p w:rsidR="00C36574" w:rsidRDefault="00C36574" w:rsidP="00C36574">
      <w:pPr>
        <w:pStyle w:val="a8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C3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37E56"/>
    <w:rsid w:val="00072F9A"/>
    <w:rsid w:val="000C2FEC"/>
    <w:rsid w:val="00117D0D"/>
    <w:rsid w:val="001D5651"/>
    <w:rsid w:val="002134D7"/>
    <w:rsid w:val="002764C1"/>
    <w:rsid w:val="002B6502"/>
    <w:rsid w:val="002E7B7A"/>
    <w:rsid w:val="0031063F"/>
    <w:rsid w:val="00330DA9"/>
    <w:rsid w:val="00454690"/>
    <w:rsid w:val="00466A5D"/>
    <w:rsid w:val="005414F1"/>
    <w:rsid w:val="00557C5A"/>
    <w:rsid w:val="006965F8"/>
    <w:rsid w:val="006F3CC6"/>
    <w:rsid w:val="007068C1"/>
    <w:rsid w:val="00745F1F"/>
    <w:rsid w:val="008E1266"/>
    <w:rsid w:val="008F157D"/>
    <w:rsid w:val="00947FF9"/>
    <w:rsid w:val="00995070"/>
    <w:rsid w:val="00AB5D86"/>
    <w:rsid w:val="00AC1107"/>
    <w:rsid w:val="00AC21B2"/>
    <w:rsid w:val="00BA7556"/>
    <w:rsid w:val="00BF49C0"/>
    <w:rsid w:val="00C36574"/>
    <w:rsid w:val="00C7334E"/>
    <w:rsid w:val="00CC78DC"/>
    <w:rsid w:val="00D8641B"/>
    <w:rsid w:val="00E738B8"/>
    <w:rsid w:val="00F309AA"/>
    <w:rsid w:val="00F53624"/>
    <w:rsid w:val="00FC3732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10D0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semiHidden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semiHidden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A4A0-0F6F-4144-954E-6ACBDAB4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30</cp:revision>
  <cp:lastPrinted>2023-02-27T08:53:00Z</cp:lastPrinted>
  <dcterms:created xsi:type="dcterms:W3CDTF">2023-02-14T11:10:00Z</dcterms:created>
  <dcterms:modified xsi:type="dcterms:W3CDTF">2023-03-01T11:53:00Z</dcterms:modified>
</cp:coreProperties>
</file>