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E1" w:rsidRDefault="000450E1" w:rsidP="00112FD6">
      <w:pPr>
        <w:rPr>
          <w:color w:val="000000" w:themeColor="text1"/>
        </w:rPr>
      </w:pPr>
      <w:bookmarkStart w:id="0" w:name="_GoBack"/>
      <w:bookmarkEnd w:id="0"/>
    </w:p>
    <w:p w:rsidR="00EF0D77" w:rsidRDefault="006233A4" w:rsidP="00680241">
      <w:pPr>
        <w:jc w:val="both"/>
      </w:pPr>
      <w:r>
        <w:t xml:space="preserve">Об информировании </w:t>
      </w:r>
      <w:r w:rsidR="001F10D2">
        <w:t>хозяйствующих субъектов, осуществляющих</w:t>
      </w:r>
      <w:r w:rsidR="001F10D2" w:rsidRPr="001F10D2">
        <w:t xml:space="preserve"> деятельность на территории Краснодарского края </w:t>
      </w:r>
      <w:r w:rsidR="001F10D2">
        <w:t xml:space="preserve">о </w:t>
      </w:r>
      <w:r w:rsidR="001F10D2" w:rsidRPr="001F10D2">
        <w:t>запрет</w:t>
      </w:r>
      <w:r w:rsidR="001F10D2">
        <w:t>е</w:t>
      </w:r>
      <w:r w:rsidR="001F10D2" w:rsidRPr="001F10D2">
        <w:t xml:space="preserve"> на привлечение хозяйствующими субъектами, иностранных граждан, осуществляющих трудовую деятельность на основании патентов, по отдельным видам экономической деятельности</w:t>
      </w:r>
    </w:p>
    <w:p w:rsidR="006233A4" w:rsidRDefault="006233A4" w:rsidP="00680241">
      <w:pPr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087016" w:rsidRDefault="00C20BB8" w:rsidP="00E757A2">
      <w:pPr>
        <w:jc w:val="both"/>
      </w:pPr>
      <w:r>
        <w:t xml:space="preserve"> </w:t>
      </w:r>
      <w:r>
        <w:tab/>
      </w:r>
      <w:r w:rsidR="001F10D2">
        <w:t>Администрация Усть-Лабинского городского поселения Усть-Лабинского района в</w:t>
      </w:r>
      <w:r w:rsidR="00087016">
        <w:t xml:space="preserve"> соответствии с </w:t>
      </w:r>
      <w:r w:rsidRPr="00C20BB8">
        <w:t>постановления Губернатора Краснодарского края от 11 января 2024 г. № 1 «Об установлении на 2024 год запрета на привлечение хозяйствующими субъектами, осуществляющими деятельность на территории Краснодарского края, иностранных граждан, осуществляющих трудовую деятельность на основании патентов, по отдельным видам экономической деятельности»</w:t>
      </w:r>
      <w:r>
        <w:t xml:space="preserve"> сообщает, что </w:t>
      </w:r>
      <w:r w:rsidR="00087016">
        <w:t xml:space="preserve">определен Перечень отдельных видов экономической деятельности, по которым устанавливается запрет на привлечение в 2024 году хозяйствующими субъектами, осуществляющими деятельность на территории Краснодарского края, иностранных граждан, осуществляющих трудовую деятельность на основании патентов (далее – Перечень), а также определены сроки приведения хозяйствующими субъектами, осуществляющими деятельность на территории Краснодарского края, численности используемых ими иностранных работников в соответствие с запретом, установленным постановлением № 1, по видам экономической деятельности, предусмотренным пунктами Перечня. </w:t>
      </w:r>
    </w:p>
    <w:p w:rsidR="00680241" w:rsidRDefault="00087016" w:rsidP="00E757A2">
      <w:pPr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tab/>
      </w:r>
    </w:p>
    <w:p w:rsidR="009C198F" w:rsidRPr="00C20BB8" w:rsidRDefault="00C20BB8" w:rsidP="00D20F3F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t>Ознакомиться с постановлением</w:t>
      </w:r>
      <w:r w:rsidRPr="00C20BB8">
        <w:t xml:space="preserve"> Губернатора Краснодарского края от 11 января 2024 г. № 1 «Об установлении на 2024 год запрета на привлечение хозяйствующими субъектами, осуществляющими деятельность на территории Краснодарского края, иностранных граждан, осуществляющих трудовую деятельность на основании патентов, по отдельным видам экономической деятельности»</w:t>
      </w:r>
      <w:r w:rsidR="00D20F3F">
        <w:t xml:space="preserve"> можно по ссылке: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="001F10D2" w:rsidRPr="001F10D2">
        <w:rPr>
          <w:szCs w:val="36"/>
        </w:rPr>
        <w:t>https://admkrai.krasnodar.ru/content/1291/show/726068/</w:t>
      </w:r>
    </w:p>
    <w:p w:rsidR="00491355" w:rsidRPr="00E76154" w:rsidRDefault="00491355" w:rsidP="00491355">
      <w:pPr>
        <w:ind w:right="68" w:firstLine="709"/>
        <w:jc w:val="both"/>
        <w:rPr>
          <w:szCs w:val="36"/>
        </w:rPr>
      </w:pPr>
    </w:p>
    <w:p w:rsidR="008610CB" w:rsidRDefault="008610CB"/>
    <w:p w:rsidR="008610CB" w:rsidRDefault="008610CB"/>
    <w:p w:rsidR="008610CB" w:rsidRDefault="008610CB"/>
    <w:p w:rsidR="00E76E13" w:rsidRDefault="00E76E13"/>
    <w:p w:rsidR="00E76E13" w:rsidRDefault="00E76E13"/>
    <w:p w:rsidR="00E76E13" w:rsidRDefault="00E76E13"/>
    <w:p w:rsidR="00E76E13" w:rsidRDefault="00E76E13"/>
    <w:p w:rsidR="00E76E13" w:rsidRDefault="00E76E13"/>
    <w:p w:rsidR="00E76E13" w:rsidRDefault="00E76E13"/>
    <w:p w:rsidR="00E76E13" w:rsidRDefault="00E76E13"/>
    <w:p w:rsidR="00D52315" w:rsidRPr="00686F13" w:rsidRDefault="00D52315">
      <w:pPr>
        <w:rPr>
          <w:color w:val="000000" w:themeColor="text1"/>
          <w:sz w:val="24"/>
        </w:rPr>
      </w:pPr>
    </w:p>
    <w:sectPr w:rsidR="00D52315" w:rsidRPr="00686F13" w:rsidSect="000450E1">
      <w:pgSz w:w="11906" w:h="16838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99" w:rsidRDefault="004D6F99" w:rsidP="00112FD6">
      <w:r>
        <w:separator/>
      </w:r>
    </w:p>
  </w:endnote>
  <w:endnote w:type="continuationSeparator" w:id="0">
    <w:p w:rsidR="004D6F99" w:rsidRDefault="004D6F9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99" w:rsidRDefault="004D6F99" w:rsidP="00112FD6">
      <w:r>
        <w:separator/>
      </w:r>
    </w:p>
  </w:footnote>
  <w:footnote w:type="continuationSeparator" w:id="0">
    <w:p w:rsidR="004D6F99" w:rsidRDefault="004D6F99" w:rsidP="0011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450E1"/>
    <w:rsid w:val="00052F40"/>
    <w:rsid w:val="000813C9"/>
    <w:rsid w:val="00087016"/>
    <w:rsid w:val="00090C5D"/>
    <w:rsid w:val="000D0080"/>
    <w:rsid w:val="000D5EF9"/>
    <w:rsid w:val="000E15FE"/>
    <w:rsid w:val="000E208B"/>
    <w:rsid w:val="000E406A"/>
    <w:rsid w:val="000E69D6"/>
    <w:rsid w:val="000F1B3F"/>
    <w:rsid w:val="00112FD6"/>
    <w:rsid w:val="001135F8"/>
    <w:rsid w:val="00114971"/>
    <w:rsid w:val="00120871"/>
    <w:rsid w:val="0012656C"/>
    <w:rsid w:val="00134E72"/>
    <w:rsid w:val="00136FFB"/>
    <w:rsid w:val="00151F4A"/>
    <w:rsid w:val="0015341F"/>
    <w:rsid w:val="00153E93"/>
    <w:rsid w:val="00155551"/>
    <w:rsid w:val="001612A3"/>
    <w:rsid w:val="00166E34"/>
    <w:rsid w:val="001D00AB"/>
    <w:rsid w:val="001D03B5"/>
    <w:rsid w:val="001D162E"/>
    <w:rsid w:val="001D5903"/>
    <w:rsid w:val="001E5035"/>
    <w:rsid w:val="001F10D2"/>
    <w:rsid w:val="002043F9"/>
    <w:rsid w:val="00214506"/>
    <w:rsid w:val="00214A12"/>
    <w:rsid w:val="00217063"/>
    <w:rsid w:val="0022560F"/>
    <w:rsid w:val="00230C60"/>
    <w:rsid w:val="002625DC"/>
    <w:rsid w:val="00265697"/>
    <w:rsid w:val="00266A74"/>
    <w:rsid w:val="0028238E"/>
    <w:rsid w:val="00294100"/>
    <w:rsid w:val="002A2860"/>
    <w:rsid w:val="002B3767"/>
    <w:rsid w:val="002B53C6"/>
    <w:rsid w:val="002C13AB"/>
    <w:rsid w:val="002D4B82"/>
    <w:rsid w:val="002E3288"/>
    <w:rsid w:val="0030127F"/>
    <w:rsid w:val="00314021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50D"/>
    <w:rsid w:val="00381965"/>
    <w:rsid w:val="00395361"/>
    <w:rsid w:val="003A47D1"/>
    <w:rsid w:val="003B0DD0"/>
    <w:rsid w:val="003B20E4"/>
    <w:rsid w:val="003B6CF5"/>
    <w:rsid w:val="003C78A9"/>
    <w:rsid w:val="003E5A56"/>
    <w:rsid w:val="003F772B"/>
    <w:rsid w:val="004053FD"/>
    <w:rsid w:val="004114CD"/>
    <w:rsid w:val="004159BB"/>
    <w:rsid w:val="00415D86"/>
    <w:rsid w:val="00427446"/>
    <w:rsid w:val="00432F30"/>
    <w:rsid w:val="0044016F"/>
    <w:rsid w:val="004404AA"/>
    <w:rsid w:val="00454089"/>
    <w:rsid w:val="0046090B"/>
    <w:rsid w:val="004668FF"/>
    <w:rsid w:val="004762DE"/>
    <w:rsid w:val="0049015D"/>
    <w:rsid w:val="00491355"/>
    <w:rsid w:val="00493F70"/>
    <w:rsid w:val="00495E78"/>
    <w:rsid w:val="004A2806"/>
    <w:rsid w:val="004B6668"/>
    <w:rsid w:val="004B7D39"/>
    <w:rsid w:val="004C1638"/>
    <w:rsid w:val="004C798A"/>
    <w:rsid w:val="004D6F99"/>
    <w:rsid w:val="004F3C25"/>
    <w:rsid w:val="0050692E"/>
    <w:rsid w:val="00516846"/>
    <w:rsid w:val="0056334F"/>
    <w:rsid w:val="0057161C"/>
    <w:rsid w:val="00591228"/>
    <w:rsid w:val="0059231E"/>
    <w:rsid w:val="00595921"/>
    <w:rsid w:val="005A08AE"/>
    <w:rsid w:val="005A31D6"/>
    <w:rsid w:val="005A4227"/>
    <w:rsid w:val="005B7CB1"/>
    <w:rsid w:val="005C21B0"/>
    <w:rsid w:val="005C27A3"/>
    <w:rsid w:val="005D024D"/>
    <w:rsid w:val="005D7D38"/>
    <w:rsid w:val="00611B6C"/>
    <w:rsid w:val="00614347"/>
    <w:rsid w:val="006233A4"/>
    <w:rsid w:val="00625069"/>
    <w:rsid w:val="0064700A"/>
    <w:rsid w:val="0065176E"/>
    <w:rsid w:val="00656A9C"/>
    <w:rsid w:val="00676E24"/>
    <w:rsid w:val="00680241"/>
    <w:rsid w:val="00686F13"/>
    <w:rsid w:val="006962B8"/>
    <w:rsid w:val="00697316"/>
    <w:rsid w:val="006B30AC"/>
    <w:rsid w:val="006C2135"/>
    <w:rsid w:val="006C7223"/>
    <w:rsid w:val="006C7F67"/>
    <w:rsid w:val="006D140D"/>
    <w:rsid w:val="006E4902"/>
    <w:rsid w:val="006F55FD"/>
    <w:rsid w:val="006F5923"/>
    <w:rsid w:val="00715BA2"/>
    <w:rsid w:val="007341E1"/>
    <w:rsid w:val="00741488"/>
    <w:rsid w:val="00744B4D"/>
    <w:rsid w:val="0074645F"/>
    <w:rsid w:val="00754C1B"/>
    <w:rsid w:val="00760293"/>
    <w:rsid w:val="007804C7"/>
    <w:rsid w:val="00780585"/>
    <w:rsid w:val="00791A34"/>
    <w:rsid w:val="00794438"/>
    <w:rsid w:val="00795336"/>
    <w:rsid w:val="007A2BF6"/>
    <w:rsid w:val="007A30FB"/>
    <w:rsid w:val="007A4837"/>
    <w:rsid w:val="007A5A83"/>
    <w:rsid w:val="007A6EC8"/>
    <w:rsid w:val="007B1016"/>
    <w:rsid w:val="007B27AF"/>
    <w:rsid w:val="007C4893"/>
    <w:rsid w:val="007E33AA"/>
    <w:rsid w:val="007F56F0"/>
    <w:rsid w:val="007F6F20"/>
    <w:rsid w:val="00804C0B"/>
    <w:rsid w:val="008143F2"/>
    <w:rsid w:val="00822E32"/>
    <w:rsid w:val="008408C8"/>
    <w:rsid w:val="00854F40"/>
    <w:rsid w:val="008610CB"/>
    <w:rsid w:val="008626B2"/>
    <w:rsid w:val="00867B9C"/>
    <w:rsid w:val="008758E0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11542"/>
    <w:rsid w:val="00915840"/>
    <w:rsid w:val="00923C9E"/>
    <w:rsid w:val="00944F66"/>
    <w:rsid w:val="00985200"/>
    <w:rsid w:val="009A06B1"/>
    <w:rsid w:val="009A2C2F"/>
    <w:rsid w:val="009A4F86"/>
    <w:rsid w:val="009C0BBA"/>
    <w:rsid w:val="009C198F"/>
    <w:rsid w:val="009D2113"/>
    <w:rsid w:val="009D442A"/>
    <w:rsid w:val="009E6194"/>
    <w:rsid w:val="009F4D7B"/>
    <w:rsid w:val="00A40D5D"/>
    <w:rsid w:val="00A421EC"/>
    <w:rsid w:val="00A60434"/>
    <w:rsid w:val="00A66CD2"/>
    <w:rsid w:val="00A70C11"/>
    <w:rsid w:val="00AA300B"/>
    <w:rsid w:val="00AA409C"/>
    <w:rsid w:val="00AA759A"/>
    <w:rsid w:val="00AB2E01"/>
    <w:rsid w:val="00AB57BD"/>
    <w:rsid w:val="00AC7EF0"/>
    <w:rsid w:val="00AD60C4"/>
    <w:rsid w:val="00AE05AB"/>
    <w:rsid w:val="00AE6179"/>
    <w:rsid w:val="00AF54AE"/>
    <w:rsid w:val="00AF6A64"/>
    <w:rsid w:val="00B03E6B"/>
    <w:rsid w:val="00B140E6"/>
    <w:rsid w:val="00B217FF"/>
    <w:rsid w:val="00B22DB2"/>
    <w:rsid w:val="00B26318"/>
    <w:rsid w:val="00B370EB"/>
    <w:rsid w:val="00B42456"/>
    <w:rsid w:val="00B43197"/>
    <w:rsid w:val="00B46901"/>
    <w:rsid w:val="00B50734"/>
    <w:rsid w:val="00B54119"/>
    <w:rsid w:val="00B541AE"/>
    <w:rsid w:val="00B7011B"/>
    <w:rsid w:val="00B76DCC"/>
    <w:rsid w:val="00B77DC5"/>
    <w:rsid w:val="00B82004"/>
    <w:rsid w:val="00B850C8"/>
    <w:rsid w:val="00B87F88"/>
    <w:rsid w:val="00B9639A"/>
    <w:rsid w:val="00BC3672"/>
    <w:rsid w:val="00BE2AF3"/>
    <w:rsid w:val="00BE48FE"/>
    <w:rsid w:val="00BF281A"/>
    <w:rsid w:val="00BF4EE3"/>
    <w:rsid w:val="00BF7BEF"/>
    <w:rsid w:val="00C20BB8"/>
    <w:rsid w:val="00C242B6"/>
    <w:rsid w:val="00C25656"/>
    <w:rsid w:val="00C2694F"/>
    <w:rsid w:val="00C42BAD"/>
    <w:rsid w:val="00C43819"/>
    <w:rsid w:val="00CB2B15"/>
    <w:rsid w:val="00CB5594"/>
    <w:rsid w:val="00CC3EC9"/>
    <w:rsid w:val="00CC3F8D"/>
    <w:rsid w:val="00CC64BE"/>
    <w:rsid w:val="00CF658C"/>
    <w:rsid w:val="00CF6A62"/>
    <w:rsid w:val="00D16066"/>
    <w:rsid w:val="00D20F3F"/>
    <w:rsid w:val="00D26F77"/>
    <w:rsid w:val="00D52315"/>
    <w:rsid w:val="00D67E57"/>
    <w:rsid w:val="00D90520"/>
    <w:rsid w:val="00D92D46"/>
    <w:rsid w:val="00D936FC"/>
    <w:rsid w:val="00DA026A"/>
    <w:rsid w:val="00DA13E8"/>
    <w:rsid w:val="00DD18B7"/>
    <w:rsid w:val="00DE5E07"/>
    <w:rsid w:val="00DE71F3"/>
    <w:rsid w:val="00DF194C"/>
    <w:rsid w:val="00DF7C88"/>
    <w:rsid w:val="00E026E6"/>
    <w:rsid w:val="00E040CB"/>
    <w:rsid w:val="00E07228"/>
    <w:rsid w:val="00E400C1"/>
    <w:rsid w:val="00E44121"/>
    <w:rsid w:val="00E4617A"/>
    <w:rsid w:val="00E51AB8"/>
    <w:rsid w:val="00E54B82"/>
    <w:rsid w:val="00E57957"/>
    <w:rsid w:val="00E71D62"/>
    <w:rsid w:val="00E757A2"/>
    <w:rsid w:val="00E76154"/>
    <w:rsid w:val="00E76E13"/>
    <w:rsid w:val="00E904C2"/>
    <w:rsid w:val="00EA16A4"/>
    <w:rsid w:val="00EA2FA7"/>
    <w:rsid w:val="00EA6A3F"/>
    <w:rsid w:val="00EF0D77"/>
    <w:rsid w:val="00F0205D"/>
    <w:rsid w:val="00F04267"/>
    <w:rsid w:val="00F50A0B"/>
    <w:rsid w:val="00F631D0"/>
    <w:rsid w:val="00F657AF"/>
    <w:rsid w:val="00F66D67"/>
    <w:rsid w:val="00F7270B"/>
    <w:rsid w:val="00F7299E"/>
    <w:rsid w:val="00F74E9D"/>
    <w:rsid w:val="00F75D3A"/>
    <w:rsid w:val="00F8726E"/>
    <w:rsid w:val="00F87CEB"/>
    <w:rsid w:val="00F91815"/>
    <w:rsid w:val="00FA6197"/>
    <w:rsid w:val="00FB1401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2B5C0"/>
  <w15:docId w15:val="{99B0D7C7-2BE9-4E9A-91F2-37D4F5D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2">
    <w:name w:val="s2"/>
    <w:basedOn w:val="a0"/>
    <w:rsid w:val="00780585"/>
  </w:style>
  <w:style w:type="character" w:customStyle="1" w:styleId="js-messages-title-dropdown-name">
    <w:name w:val="js-messages-title-dropdown-name"/>
    <w:basedOn w:val="a0"/>
    <w:rsid w:val="0078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03D9-6D69-49E4-8A03-8719BBE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NachTorg</cp:lastModifiedBy>
  <cp:revision>36</cp:revision>
  <cp:lastPrinted>2019-04-23T12:45:00Z</cp:lastPrinted>
  <dcterms:created xsi:type="dcterms:W3CDTF">2021-05-27T18:18:00Z</dcterms:created>
  <dcterms:modified xsi:type="dcterms:W3CDTF">2024-01-25T14:04:00Z</dcterms:modified>
</cp:coreProperties>
</file>