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6AE" w:rsidRDefault="00CE76AE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CE76AE" w:rsidRDefault="00CE76AE">
      <w:pPr>
        <w:pStyle w:val="ConsPlusNormal"/>
        <w:jc w:val="both"/>
        <w:outlineLvl w:val="0"/>
      </w:pPr>
    </w:p>
    <w:p w:rsidR="00CE76AE" w:rsidRDefault="00CE76AE">
      <w:pPr>
        <w:pStyle w:val="ConsPlusNormal"/>
        <w:outlineLvl w:val="0"/>
      </w:pPr>
      <w:r>
        <w:t>Зарегистрировано в Минюсте России 28 апреля 2018 г. N 50945</w:t>
      </w:r>
    </w:p>
    <w:p w:rsidR="00CE76AE" w:rsidRDefault="00CE76A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E76AE" w:rsidRDefault="00CE76AE">
      <w:pPr>
        <w:pStyle w:val="ConsPlusNormal"/>
        <w:jc w:val="both"/>
      </w:pPr>
    </w:p>
    <w:p w:rsidR="00CE76AE" w:rsidRDefault="00CE76AE">
      <w:pPr>
        <w:pStyle w:val="ConsPlusTitle"/>
        <w:jc w:val="center"/>
      </w:pPr>
      <w:r>
        <w:t>МИНИСТЕРСТВО СТРОИТЕЛЬСТВА И ЖИЛИЩНО-КОММУНАЛЬНОГО</w:t>
      </w:r>
    </w:p>
    <w:p w:rsidR="00CE76AE" w:rsidRDefault="00CE76AE">
      <w:pPr>
        <w:pStyle w:val="ConsPlusTitle"/>
        <w:jc w:val="center"/>
      </w:pPr>
      <w:r>
        <w:t>ХОЗЯЙСТВА РОССИЙСКОЙ ФЕДЕРАЦИИ</w:t>
      </w:r>
    </w:p>
    <w:p w:rsidR="00CE76AE" w:rsidRDefault="00CE76AE">
      <w:pPr>
        <w:pStyle w:val="ConsPlusTitle"/>
        <w:jc w:val="both"/>
      </w:pPr>
    </w:p>
    <w:p w:rsidR="00CE76AE" w:rsidRDefault="00CE76AE">
      <w:pPr>
        <w:pStyle w:val="ConsPlusTitle"/>
        <w:jc w:val="center"/>
      </w:pPr>
      <w:r>
        <w:t>ПРИКАЗ</w:t>
      </w:r>
    </w:p>
    <w:p w:rsidR="00CE76AE" w:rsidRDefault="00CE76AE">
      <w:pPr>
        <w:pStyle w:val="ConsPlusTitle"/>
        <w:jc w:val="center"/>
      </w:pPr>
      <w:r>
        <w:t>от 5 декабря 2017 г. N 1614/</w:t>
      </w:r>
      <w:proofErr w:type="spellStart"/>
      <w:proofErr w:type="gramStart"/>
      <w:r>
        <w:t>пр</w:t>
      </w:r>
      <w:proofErr w:type="spellEnd"/>
      <w:proofErr w:type="gramEnd"/>
    </w:p>
    <w:p w:rsidR="00CE76AE" w:rsidRDefault="00CE76AE">
      <w:pPr>
        <w:pStyle w:val="ConsPlusTitle"/>
        <w:jc w:val="both"/>
      </w:pPr>
    </w:p>
    <w:p w:rsidR="00CE76AE" w:rsidRDefault="00CE76AE">
      <w:pPr>
        <w:pStyle w:val="ConsPlusTitle"/>
        <w:jc w:val="center"/>
      </w:pPr>
      <w:r>
        <w:t>ОБ УТВЕРЖДЕНИИ ИНСТРУКЦИИ</w:t>
      </w:r>
    </w:p>
    <w:p w:rsidR="00CE76AE" w:rsidRDefault="00CE76AE">
      <w:pPr>
        <w:pStyle w:val="ConsPlusTitle"/>
        <w:jc w:val="center"/>
      </w:pPr>
      <w:r>
        <w:t>ПО БЕЗОПАСНОМУ ИСПОЛЬЗОВАНИЮ ГАЗА ПРИ УДОВЛЕТВОРЕНИИ</w:t>
      </w:r>
    </w:p>
    <w:p w:rsidR="00CE76AE" w:rsidRDefault="00CE76AE">
      <w:pPr>
        <w:pStyle w:val="ConsPlusTitle"/>
        <w:jc w:val="center"/>
      </w:pPr>
      <w:r>
        <w:t>КОММУНАЛЬНО-БЫТОВЫХ НУЖД</w:t>
      </w:r>
    </w:p>
    <w:p w:rsidR="00CE76AE" w:rsidRDefault="00CE76AE">
      <w:pPr>
        <w:pStyle w:val="ConsPlusNormal"/>
        <w:jc w:val="both"/>
      </w:pPr>
    </w:p>
    <w:p w:rsidR="00CE76AE" w:rsidRDefault="00CE76AE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пунктом 2</w:t>
        </w:r>
      </w:hyperlink>
      <w:r>
        <w:t xml:space="preserve"> постановления Правительства Российской Федерации от 9 сентября 2017 г. N 1091 "О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оборудования" (Собрание законодательства Российской Федерации, 2017, N 38, ст. 5628), приказываю: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3" w:history="1">
        <w:r>
          <w:rPr>
            <w:color w:val="0000FF"/>
          </w:rPr>
          <w:t>Инструкцию</w:t>
        </w:r>
      </w:hyperlink>
      <w:r>
        <w:t xml:space="preserve"> по безопасному использованию газа при удовлетворении коммунально-бытовых нужд согласно приложению к настоящему приказу.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заместителя Министра строительства и жилищно-коммунального хозяйства Российской Федерации А.В. Чибиса.</w:t>
      </w:r>
    </w:p>
    <w:p w:rsidR="00CE76AE" w:rsidRDefault="00CE76AE">
      <w:pPr>
        <w:pStyle w:val="ConsPlusNormal"/>
        <w:jc w:val="both"/>
      </w:pPr>
    </w:p>
    <w:p w:rsidR="00CE76AE" w:rsidRDefault="00CE76AE">
      <w:pPr>
        <w:pStyle w:val="ConsPlusNormal"/>
        <w:jc w:val="right"/>
      </w:pPr>
      <w:r>
        <w:t>Министр</w:t>
      </w:r>
    </w:p>
    <w:p w:rsidR="00CE76AE" w:rsidRDefault="00CE76AE">
      <w:pPr>
        <w:pStyle w:val="ConsPlusNormal"/>
        <w:jc w:val="right"/>
      </w:pPr>
      <w:r>
        <w:t>М.А.МЕНЬ</w:t>
      </w:r>
    </w:p>
    <w:p w:rsidR="00CE76AE" w:rsidRDefault="00CE76AE">
      <w:pPr>
        <w:pStyle w:val="ConsPlusNormal"/>
        <w:jc w:val="both"/>
      </w:pPr>
    </w:p>
    <w:p w:rsidR="00CE76AE" w:rsidRDefault="00CE76AE">
      <w:pPr>
        <w:pStyle w:val="ConsPlusNormal"/>
        <w:jc w:val="both"/>
      </w:pPr>
    </w:p>
    <w:p w:rsidR="00CE76AE" w:rsidRDefault="00CE76AE">
      <w:pPr>
        <w:pStyle w:val="ConsPlusNormal"/>
        <w:jc w:val="both"/>
      </w:pPr>
    </w:p>
    <w:p w:rsidR="00CE76AE" w:rsidRDefault="00CE76AE">
      <w:pPr>
        <w:pStyle w:val="ConsPlusNormal"/>
        <w:jc w:val="both"/>
      </w:pPr>
    </w:p>
    <w:p w:rsidR="00CE76AE" w:rsidRDefault="00CE76AE">
      <w:pPr>
        <w:pStyle w:val="ConsPlusNormal"/>
        <w:jc w:val="both"/>
      </w:pPr>
    </w:p>
    <w:p w:rsidR="00CE76AE" w:rsidRDefault="00CE76AE">
      <w:pPr>
        <w:pStyle w:val="ConsPlusNormal"/>
        <w:jc w:val="right"/>
        <w:outlineLvl w:val="0"/>
      </w:pPr>
      <w:r>
        <w:t>Приложение</w:t>
      </w:r>
    </w:p>
    <w:p w:rsidR="00CE76AE" w:rsidRDefault="00CE76AE">
      <w:pPr>
        <w:pStyle w:val="ConsPlusNormal"/>
        <w:jc w:val="both"/>
      </w:pPr>
    </w:p>
    <w:p w:rsidR="00CE76AE" w:rsidRDefault="00CE76AE">
      <w:pPr>
        <w:pStyle w:val="ConsPlusNormal"/>
        <w:jc w:val="right"/>
      </w:pPr>
      <w:r>
        <w:t>Утверждена</w:t>
      </w:r>
    </w:p>
    <w:p w:rsidR="00CE76AE" w:rsidRDefault="00CE76AE">
      <w:pPr>
        <w:pStyle w:val="ConsPlusNormal"/>
        <w:jc w:val="right"/>
      </w:pPr>
      <w:r>
        <w:t>приказом Министерства строительства</w:t>
      </w:r>
    </w:p>
    <w:p w:rsidR="00CE76AE" w:rsidRDefault="00CE76AE">
      <w:pPr>
        <w:pStyle w:val="ConsPlusNormal"/>
        <w:jc w:val="right"/>
      </w:pPr>
      <w:r>
        <w:t>и жилищно-коммунального хозяйства</w:t>
      </w:r>
    </w:p>
    <w:p w:rsidR="00CE76AE" w:rsidRDefault="00CE76AE">
      <w:pPr>
        <w:pStyle w:val="ConsPlusNormal"/>
        <w:jc w:val="right"/>
      </w:pPr>
      <w:r>
        <w:t>Российской Федерации</w:t>
      </w:r>
    </w:p>
    <w:p w:rsidR="00CE76AE" w:rsidRDefault="00CE76AE">
      <w:pPr>
        <w:pStyle w:val="ConsPlusNormal"/>
        <w:jc w:val="right"/>
      </w:pPr>
      <w:r>
        <w:t>от 5 декабря 2017 г. N 1614/</w:t>
      </w:r>
      <w:proofErr w:type="spellStart"/>
      <w:proofErr w:type="gramStart"/>
      <w:r>
        <w:t>пр</w:t>
      </w:r>
      <w:proofErr w:type="spellEnd"/>
      <w:proofErr w:type="gramEnd"/>
    </w:p>
    <w:p w:rsidR="00CE76AE" w:rsidRDefault="00CE76AE">
      <w:pPr>
        <w:pStyle w:val="ConsPlusNormal"/>
        <w:jc w:val="both"/>
      </w:pPr>
    </w:p>
    <w:p w:rsidR="00CE76AE" w:rsidRDefault="00CE76AE">
      <w:pPr>
        <w:pStyle w:val="ConsPlusTitle"/>
        <w:jc w:val="center"/>
      </w:pPr>
      <w:bookmarkStart w:id="1" w:name="P33"/>
      <w:bookmarkEnd w:id="1"/>
      <w:r>
        <w:t>ИНСТРУКЦИЯ</w:t>
      </w:r>
    </w:p>
    <w:p w:rsidR="00CE76AE" w:rsidRDefault="00CE76AE">
      <w:pPr>
        <w:pStyle w:val="ConsPlusTitle"/>
        <w:jc w:val="center"/>
      </w:pPr>
      <w:r>
        <w:t>ПО БЕЗОПАСНОМУ ИСПОЛЬЗОВАНИЮ ГАЗА ПРИ УДОВЛЕТВОРЕНИИ</w:t>
      </w:r>
    </w:p>
    <w:p w:rsidR="00CE76AE" w:rsidRDefault="00CE76AE">
      <w:pPr>
        <w:pStyle w:val="ConsPlusTitle"/>
        <w:jc w:val="center"/>
      </w:pPr>
      <w:r>
        <w:t>КОММУНАЛЬНО-БЫТОВЫХ НУЖД</w:t>
      </w:r>
    </w:p>
    <w:p w:rsidR="00CE76AE" w:rsidRDefault="00CE76AE">
      <w:pPr>
        <w:pStyle w:val="ConsPlusNormal"/>
        <w:jc w:val="both"/>
      </w:pPr>
    </w:p>
    <w:p w:rsidR="00CE76AE" w:rsidRDefault="00CE76AE">
      <w:pPr>
        <w:pStyle w:val="ConsPlusTitle"/>
        <w:jc w:val="center"/>
        <w:outlineLvl w:val="1"/>
      </w:pPr>
      <w:r>
        <w:t>I. Общие положения</w:t>
      </w:r>
    </w:p>
    <w:p w:rsidR="00CE76AE" w:rsidRDefault="00CE76AE">
      <w:pPr>
        <w:pStyle w:val="ConsPlusNormal"/>
        <w:jc w:val="both"/>
      </w:pPr>
    </w:p>
    <w:p w:rsidR="00CE76AE" w:rsidRDefault="00CE76AE">
      <w:pPr>
        <w:pStyle w:val="ConsPlusNormal"/>
        <w:ind w:firstLine="540"/>
        <w:jc w:val="both"/>
      </w:pPr>
      <w:r>
        <w:t xml:space="preserve">1.1. </w:t>
      </w:r>
      <w:proofErr w:type="gramStart"/>
      <w:r>
        <w:t xml:space="preserve">Инструкция по безопасному использованию газа при удовлетворении коммунально-бытовых нужд (далее - Инструкция) разработана в соответствии с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14 мая 2013 г. N 410 "О мерах по обеспечению безопасности при использовании и содержании внутридомового и внутриквартирного газового оборудования" (Собрание законодательства Российской Федерации, 2013, N 21, ст. 2648; 2014, N 18, ст. 2187;</w:t>
      </w:r>
      <w:proofErr w:type="gramEnd"/>
      <w:r>
        <w:t xml:space="preserve"> </w:t>
      </w:r>
      <w:proofErr w:type="gramStart"/>
      <w:r>
        <w:lastRenderedPageBreak/>
        <w:t>2015, N 37, ст. 5153; 2017, N 38, ст. 5628, N 42, ст. 6160).</w:t>
      </w:r>
      <w:proofErr w:type="gramEnd"/>
    </w:p>
    <w:p w:rsidR="00CE76AE" w:rsidRDefault="00CE76AE">
      <w:pPr>
        <w:pStyle w:val="ConsPlusNormal"/>
        <w:spacing w:before="220"/>
        <w:ind w:firstLine="540"/>
        <w:jc w:val="both"/>
      </w:pPr>
      <w:r>
        <w:t>1.2. Лицами, ответственными за безопасное использование и содержание внутридомового газового оборудования (далее - ВДГО) и внутриквартирного газового оборудования (далее - ВКГО), являются:</w:t>
      </w:r>
    </w:p>
    <w:p w:rsidR="00CE76AE" w:rsidRDefault="00CE76AE">
      <w:pPr>
        <w:pStyle w:val="ConsPlusNormal"/>
        <w:spacing w:before="220"/>
        <w:ind w:firstLine="540"/>
        <w:jc w:val="both"/>
      </w:pPr>
      <w:proofErr w:type="gramStart"/>
      <w:r>
        <w:t>в отношении ВДГО в многоквартирном доме - лица, осуществляющие управление многоквартирными домами, оказывающие услуги и (или) выполняющие работы по содержанию и ремонту общего имущества в многоквартирных домах (в том числе управляющие организации, товарищества собственников жилья, жилищные кооперативы или иные специализированные потребительские кооперативы), а при непосредственном управлении многоквартирным домом собственниками помещений в многоквартирном доме - собственники таких помещений или один из собственников помещений</w:t>
      </w:r>
      <w:proofErr w:type="gramEnd"/>
      <w:r>
        <w:t xml:space="preserve"> в таком доме или иное лицо, имеющее полномочие, удостоверенное доверенностью, выданной собственниками помещений в многоквартирном доме;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>в отношении ВДГО в домовладении - собственники (пользователи) домовладений;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>в отношении ВКГО - собственники (пользователи) помещений, расположенных в многоквартирном доме, в которых размещено такое оборудование.</w:t>
      </w:r>
    </w:p>
    <w:p w:rsidR="00CE76AE" w:rsidRDefault="00CE76AE">
      <w:pPr>
        <w:pStyle w:val="ConsPlusNormal"/>
        <w:jc w:val="both"/>
      </w:pPr>
    </w:p>
    <w:p w:rsidR="00CE76AE" w:rsidRDefault="00CE76AE">
      <w:pPr>
        <w:pStyle w:val="ConsPlusTitle"/>
        <w:jc w:val="center"/>
        <w:outlineLvl w:val="1"/>
      </w:pPr>
      <w:r>
        <w:t>II. Инструктаж по безопасному использованию газа</w:t>
      </w:r>
    </w:p>
    <w:p w:rsidR="00CE76AE" w:rsidRDefault="00CE76AE">
      <w:pPr>
        <w:pStyle w:val="ConsPlusTitle"/>
        <w:jc w:val="center"/>
      </w:pPr>
      <w:r>
        <w:t>при удовлетворении коммунально-бытовых нужд</w:t>
      </w:r>
    </w:p>
    <w:p w:rsidR="00CE76AE" w:rsidRDefault="00CE76AE">
      <w:pPr>
        <w:pStyle w:val="ConsPlusNormal"/>
        <w:jc w:val="both"/>
      </w:pPr>
    </w:p>
    <w:p w:rsidR="00CE76AE" w:rsidRDefault="00CE76AE">
      <w:pPr>
        <w:pStyle w:val="ConsPlusNormal"/>
        <w:ind w:firstLine="540"/>
        <w:jc w:val="both"/>
      </w:pPr>
      <w:bookmarkStart w:id="2" w:name="P48"/>
      <w:bookmarkEnd w:id="2"/>
      <w:r>
        <w:t>2.1. В целях обеспечения безопасного использования газа при удовлетворении коммунально-бытовых нужд специализированная организация, с которой заключен договор о техническом обслуживании и ремонте ВДГО и (или) ВКГО, проводит первичный и повторный (очередной) инструктаж по безопасному использованию газа при удовлетворении коммунально-бытовых нужд (далее соответственно - первичный инструктаж, повторный (очередной) инструктаж):</w:t>
      </w:r>
    </w:p>
    <w:p w:rsidR="00CE76AE" w:rsidRDefault="00CE76AE">
      <w:pPr>
        <w:pStyle w:val="ConsPlusNormal"/>
        <w:spacing w:before="220"/>
        <w:ind w:firstLine="540"/>
        <w:jc w:val="both"/>
      </w:pPr>
      <w:proofErr w:type="gramStart"/>
      <w:r>
        <w:t>в отношении ВДГО многоквартирного дома - лиц,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 (в том числе управляющих организаций, товариществ собственников жилья, жилищных кооперативов или иных специализированных потребительских кооперативов) или их представителей, а при непосредственном управлении многоквартирным домом собственниками помещений в многоквартирном доме - собственников таких помещений или одного из</w:t>
      </w:r>
      <w:proofErr w:type="gramEnd"/>
      <w:r>
        <w:t xml:space="preserve"> собственников помещений в таком доме или иного лица, имеющего полномочие, удостоверенное доверенностью, выданной собственниками помещений в многоквартирном доме;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>в отношении ВДГО в домовладении - собственников (пользователей) домовладений или их представителей;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>в отношении ВКГО - собственников (пользователей) помещений, расположенных в многоквартирном доме, в которых размещено такое оборудование, или их представителей.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>2.2. Первичный инструктаж должен проводиться после заключения со специализированной организацией договора о техническом обслуживании и ремонте ВДГО и (или) ВКГО. Плата за проведение первичного инструктажа не взимается.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 xml:space="preserve">2.3. </w:t>
      </w:r>
      <w:proofErr w:type="gramStart"/>
      <w:r>
        <w:t>Первичный инструктаж должен проводиться специализированной организацией до выполнения работ по первичному пуску газа (в том числе баллона со сжиженным углеводородным газом (далее - баллон СУГ) в ВДГО и (или) ВКГО, а также в следующих случаях:</w:t>
      </w:r>
      <w:proofErr w:type="gramEnd"/>
    </w:p>
    <w:p w:rsidR="00CE76AE" w:rsidRDefault="00CE76AE">
      <w:pPr>
        <w:pStyle w:val="ConsPlusNormal"/>
        <w:spacing w:before="220"/>
        <w:ind w:firstLine="540"/>
        <w:jc w:val="both"/>
      </w:pPr>
      <w:r>
        <w:t xml:space="preserve">перед вселением собственников (пользователей) в принадлежащие им на праве </w:t>
      </w:r>
      <w:r>
        <w:lastRenderedPageBreak/>
        <w:t>собственности (ином законном основании) газифицированные жилые помещения, кроме случаев наличия у данных лиц документа, подтверждающего прохождение ими первичного инструктажа;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>при переводе действующего бытового газоиспользующего оборудования с одного вида газообразного топлива на другой;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>при изменении типа (вида) используемого бытового газоиспользующего оборудования;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 xml:space="preserve">при переводе действующего бытового оборудования для целей </w:t>
      </w:r>
      <w:proofErr w:type="spellStart"/>
      <w:r>
        <w:t>пищеприготовления</w:t>
      </w:r>
      <w:proofErr w:type="spellEnd"/>
      <w:r>
        <w:t xml:space="preserve">, отопления и (или) горячего водоснабжения с твердого топлива (уголь, дрова, торф) на </w:t>
      </w:r>
      <w:proofErr w:type="gramStart"/>
      <w:r>
        <w:t>газообразное</w:t>
      </w:r>
      <w:proofErr w:type="gramEnd"/>
      <w:r>
        <w:t>.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 xml:space="preserve">2.4. </w:t>
      </w:r>
      <w:proofErr w:type="gramStart"/>
      <w:r>
        <w:t xml:space="preserve">Первичный инструктаж должен проводиться по месту расположения ВДГО и (или) ВКГО сотрудником специализированной организации, соответствующим требованиям, установленным </w:t>
      </w:r>
      <w:hyperlink r:id="rId8" w:history="1">
        <w:r>
          <w:rPr>
            <w:color w:val="0000FF"/>
          </w:rPr>
          <w:t>Правилами</w:t>
        </w:r>
      </w:hyperlink>
      <w:r>
        <w:t xml:space="preserve">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утвержденными постановлением Правительства Российской Федерации от 14 мая 2013 г. N 410 (Собрание законодательства Российской Федерации, 2013, N 21, ст. 2648</w:t>
      </w:r>
      <w:proofErr w:type="gramEnd"/>
      <w:r>
        <w:t xml:space="preserve">; </w:t>
      </w:r>
      <w:proofErr w:type="gramStart"/>
      <w:r>
        <w:t>2014, N 18, ст. 2187; 2015, N 37, ст. 5153; 2017, N 38, ст. 5628; N 42, ст. 6160) (далее - Правила пользования газом), с применением технических средств и действующего бытового газоиспользующего оборудования, в том числе бытового газоиспользующего оборудования с организованным отводом продуктов сгорания в дымовой канал.</w:t>
      </w:r>
      <w:proofErr w:type="gramEnd"/>
    </w:p>
    <w:p w:rsidR="00CE76AE" w:rsidRDefault="00CE76AE">
      <w:pPr>
        <w:pStyle w:val="ConsPlusNormal"/>
        <w:spacing w:before="220"/>
        <w:ind w:firstLine="540"/>
        <w:jc w:val="both"/>
      </w:pPr>
      <w:r>
        <w:t>2.5. Содержание первичного инструктажа должно формироваться в зависимости от вида газа, назначения и типов (видов) установленного в жилых помещениях ВДГО и (или) ВКГО.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>2.6. Первичный инструктаж должен включать в себя следующую информацию: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 xml:space="preserve">пределы воспламеняемости и </w:t>
      </w:r>
      <w:proofErr w:type="spellStart"/>
      <w:r>
        <w:t>взрываемости</w:t>
      </w:r>
      <w:proofErr w:type="spellEnd"/>
      <w:r>
        <w:t xml:space="preserve"> углеводородных газов (метан, пропан, бутан), физиологическое воздействие на человека углеводородных газов, а также углекислого газа и угарного газа;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>состав и свойства продуктов сгорания газа, обеспечение притока воздуха для полного сгорания газа, эффективное и экономичное использование газа;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>порядок присоединения бытового газоиспользующего оборудования к дымовым каналам; устройство и работа дымовых и вентиляционных каналов; проверка тяги в дымовых и вентиляционных каналах, причины ее нарушения; последствия работы бытового газоиспользующего оборудования при нарушении тяги в дымовых и вентиляционных каналах; вентиляция помещений, в которых установлено бытовое газоиспользующее оборудование, организация работ по проверке состояния, очистке и ремонту дымовых и вентиляционных каналов, содержанию их в надлежащем состоянии;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>порядок действий при отсутствии (нарушении) тяги в дымовых и вентиляционных каналах; последствия использования задвижки (шибера) на дымовых каналах;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>основные технические характеристики, принципы работы, общие сведения об устройстве, конструкции, назначении и составе ВДГО и ВКГО; способы присоединения и крепления ВДГО и ВКГО, правила безопасности при использовании и содержании ВДГО и ВКГО, виды неисправностей ВДГО и ВКГО, места возможных утечек газа, причины их возникновения, способы обнаружения;</w:t>
      </w:r>
    </w:p>
    <w:p w:rsidR="00CE76AE" w:rsidRDefault="00CE76AE">
      <w:pPr>
        <w:pStyle w:val="ConsPlusNormal"/>
        <w:spacing w:before="220"/>
        <w:ind w:firstLine="540"/>
        <w:jc w:val="both"/>
      </w:pPr>
      <w:proofErr w:type="gramStart"/>
      <w:r>
        <w:t xml:space="preserve">устройство, конструкция, основные технические характеристики, размещение и принципы работы резервуарных, групповых и индивидуальных баллонных установок со сжиженным углеводородным газом (далее - баллонные установки СУГ); возможные неисправности, </w:t>
      </w:r>
      <w:r>
        <w:lastRenderedPageBreak/>
        <w:t>возникающие при использовании резервуарных, групповых и индивидуальных баллонных установок СУГ, последствия их переполнения и нагрева баллона СУГ; правила хранения и порядок действий по замене баллонных установок СУГ;</w:t>
      </w:r>
      <w:proofErr w:type="gramEnd"/>
    </w:p>
    <w:p w:rsidR="00CE76AE" w:rsidRDefault="00CE76AE">
      <w:pPr>
        <w:pStyle w:val="ConsPlusNormal"/>
        <w:spacing w:before="220"/>
        <w:ind w:firstLine="540"/>
        <w:jc w:val="both"/>
      </w:pPr>
      <w:r>
        <w:t>действия при обнаружении неисправностей ВДГО и ВКГО, обнаружении утечки (запаха) газа в помещении, срабатывании сигнализаторов или систем контроля загазованности помещений;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>правила оказания первой помощи при ожогах, обморожениях (для баллонных установок СУГ), отравлениях, удушье, поражениях электрическим током.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>2.7. Лица, прошедшие первичный инструктаж, регистрируются в журнале учета первичного инструктажа по безопасному использованию газа при удовлетворении коммунально-бытовых нужд, ведение и хранение которого осуществляется специализированной организацией.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>2.8. Лицу, прошедшему первичный инструктаж, выдаются копия Инструкции, а также документ, подтверждающий прохождение первичного инструктажа.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 xml:space="preserve">2.9. Повторный (очередной) инструктаж лиц, указанных в </w:t>
      </w:r>
      <w:hyperlink w:anchor="P48" w:history="1">
        <w:r>
          <w:rPr>
            <w:color w:val="0000FF"/>
          </w:rPr>
          <w:t>пункте 2.1</w:t>
        </w:r>
      </w:hyperlink>
      <w:r>
        <w:t xml:space="preserve"> Инструкции, должен проводиться специализированной организацией при очередном техническом обслуживании ВДГО и (или) ВКГО. Плата за проведение повторного (очередного) инструктажа не взимается.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>2.10. Собственник (пользователь) домовладения или жилого помещения в многоквартирном доме или его представитель, прошедший первичный или повторный (очередной) инструктаж, должен ознакомить с требованиями Инструкции всех лиц, постоянно проживающих совместно с ним в занимаемом жилом помещении.</w:t>
      </w:r>
    </w:p>
    <w:p w:rsidR="00CE76AE" w:rsidRDefault="00CE76AE">
      <w:pPr>
        <w:pStyle w:val="ConsPlusNormal"/>
        <w:jc w:val="both"/>
      </w:pPr>
    </w:p>
    <w:p w:rsidR="00CE76AE" w:rsidRDefault="00CE76AE">
      <w:pPr>
        <w:pStyle w:val="ConsPlusTitle"/>
        <w:jc w:val="center"/>
        <w:outlineLvl w:val="1"/>
      </w:pPr>
      <w:r>
        <w:t>III. Правила безопасного использования газа лицами,</w:t>
      </w:r>
    </w:p>
    <w:p w:rsidR="00CE76AE" w:rsidRDefault="00CE76AE">
      <w:pPr>
        <w:pStyle w:val="ConsPlusTitle"/>
        <w:jc w:val="center"/>
      </w:pPr>
      <w:r>
        <w:t>осуществляющими управление многоквартирными домами,</w:t>
      </w:r>
    </w:p>
    <w:p w:rsidR="00CE76AE" w:rsidRDefault="00CE76AE">
      <w:pPr>
        <w:pStyle w:val="ConsPlusTitle"/>
        <w:jc w:val="center"/>
      </w:pPr>
      <w:proofErr w:type="gramStart"/>
      <w:r>
        <w:t>оказывающими</w:t>
      </w:r>
      <w:proofErr w:type="gramEnd"/>
      <w:r>
        <w:t xml:space="preserve"> услуги и (или) выполняющими работы</w:t>
      </w:r>
    </w:p>
    <w:p w:rsidR="00CE76AE" w:rsidRDefault="00CE76AE">
      <w:pPr>
        <w:pStyle w:val="ConsPlusTitle"/>
        <w:jc w:val="center"/>
      </w:pPr>
      <w:r>
        <w:t>по содержанию и ремонту общего имущества</w:t>
      </w:r>
    </w:p>
    <w:p w:rsidR="00CE76AE" w:rsidRDefault="00CE76AE">
      <w:pPr>
        <w:pStyle w:val="ConsPlusTitle"/>
        <w:jc w:val="center"/>
      </w:pPr>
      <w:r>
        <w:t>в многоквартирных домах</w:t>
      </w:r>
    </w:p>
    <w:p w:rsidR="00CE76AE" w:rsidRDefault="00CE76AE">
      <w:pPr>
        <w:pStyle w:val="ConsPlusNormal"/>
        <w:jc w:val="both"/>
      </w:pPr>
    </w:p>
    <w:p w:rsidR="00CE76AE" w:rsidRDefault="00CE76AE">
      <w:pPr>
        <w:pStyle w:val="ConsPlusNormal"/>
        <w:ind w:firstLine="540"/>
        <w:jc w:val="both"/>
      </w:pPr>
      <w:r>
        <w:t>3.1. Лицам, осуществляющим управление многоквартирными домами, оказывающим услуги и (или) выполняющим работы по содержанию и ремонту общего имущества в многоквартирных домах, необходимо: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 xml:space="preserve">3.1.1. При обнаружении утечки газа и (или) срабатывании сигнализаторов или систем загазованности помещений выполнять действия, перечисленные в </w:t>
      </w:r>
      <w:hyperlink w:anchor="P151" w:history="1">
        <w:r>
          <w:rPr>
            <w:color w:val="0000FF"/>
          </w:rPr>
          <w:t>главе V</w:t>
        </w:r>
      </w:hyperlink>
      <w:r>
        <w:t xml:space="preserve"> Инструкции.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>3.1.2. Назначить лицо, ответственное за безопасное использование и содержание ВДГО, которое должно пройти первичный инструктаж с применением технических средств и действующего бытового газоиспользующего оборудования, в том числе бытового газоиспользующего оборудования с организованным отводом продуктов сгорания в дымовой канал.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 xml:space="preserve">3.1.3. </w:t>
      </w:r>
      <w:proofErr w:type="gramStart"/>
      <w:r>
        <w:t xml:space="preserve">Обеспечивать надлежащее содержание дымовых и вентиляционных каналов, в том числе самостоятельно (при наличии лицензии, выданной в порядке, предусмотренном </w:t>
      </w:r>
      <w:hyperlink r:id="rId9" w:history="1">
        <w:r>
          <w:rPr>
            <w:color w:val="0000FF"/>
          </w:rPr>
          <w:t>Положением</w:t>
        </w:r>
      </w:hyperlink>
      <w:r>
        <w:t xml:space="preserve"> о лицензировании деятельности по монтажу, техническому обслуживанию и ремонту средств обеспечения пожарной безопасности зданий и сооружений, утвержденным постановлением Правительства Российской Федерации от 30 декабря 2011 г. N 1225 (Собрание законодательства Российской Федерации, 2012, N 2, ст. 298;</w:t>
      </w:r>
      <w:proofErr w:type="gramEnd"/>
      <w:r>
        <w:t xml:space="preserve"> </w:t>
      </w:r>
      <w:proofErr w:type="gramStart"/>
      <w:r>
        <w:t>2015, N 19, ст. 2820; 2017, N 42, ст. 6160) (далее - Лицензия), или по договору с организацией, имеющей Лицензию, своевременно и качественно осуществлять проверку состояния и функционирования дымовых и вентиляционных каналов, наличие тяги, а также при необходимости очистку и (или) ремонт дымовых и вентиляционных каналов (в том числе оголовков каналов).</w:t>
      </w:r>
      <w:proofErr w:type="gramEnd"/>
    </w:p>
    <w:p w:rsidR="00CE76AE" w:rsidRDefault="00CE76AE">
      <w:pPr>
        <w:pStyle w:val="ConsPlusNormal"/>
        <w:spacing w:before="220"/>
        <w:ind w:firstLine="540"/>
        <w:jc w:val="both"/>
      </w:pPr>
      <w:r>
        <w:lastRenderedPageBreak/>
        <w:t>3.1.4. До начала выполнения работ по проверке состояния, очистке и ремонту дымовых и вентиляционных каналов уведомить собственника (пользователя) помещения в многоквартирном доме о необходимости отключения бытового газоиспользующего оборудования на период проведения указанных работ.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>3.1.5. В отопительный период обеспечивать предотвращение обмерзания и закупорки оголовков дымовых и вентиляционных каналов.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>3.1.6. В случае установления ненадлежащего состояния дымовых и (или) вентиляционных каналов многоквартирного дома незамедлительно уведомить собственников (пользователей) помещений в многоквартирном доме о недопустимости использования бытового газоиспользующего оборудования.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>3.1.7. Обеспечить надлежащую эксплуатацию ВДГО.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>3.1.8. Незамедлительно сообщить в аварийно-диспетчерскую службу газораспределительной организации об обнаружении следующих нарушений: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>наличие утечки газа и (или) срабатывание сигнализаторов или систем контроля загазованности помещений;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>отсутствие или нарушение тяги в дымовых и вентиляционных каналах;</w:t>
      </w:r>
    </w:p>
    <w:p w:rsidR="00CE76AE" w:rsidRDefault="00CE76AE">
      <w:pPr>
        <w:pStyle w:val="ConsPlusNormal"/>
        <w:spacing w:before="220"/>
        <w:ind w:firstLine="540"/>
        <w:jc w:val="both"/>
      </w:pPr>
      <w:proofErr w:type="gramStart"/>
      <w:r>
        <w:t xml:space="preserve">отклонение величины давления газа от значений, предусмотренных </w:t>
      </w:r>
      <w:hyperlink r:id="rId10" w:history="1">
        <w:r>
          <w:rPr>
            <w:color w:val="0000FF"/>
          </w:rPr>
          <w:t>Правилами</w:t>
        </w:r>
      </w:hyperlink>
      <w:r>
        <w:t xml:space="preserve">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 г. N 354 (Собрание законодательства Российской Федерации, 2011, N 22, ст. 3168; 2012, N 23, ст. 3008; N 36, ст. 4908;</w:t>
      </w:r>
      <w:proofErr w:type="gramEnd"/>
      <w:r>
        <w:t xml:space="preserve"> </w:t>
      </w:r>
      <w:proofErr w:type="gramStart"/>
      <w:r>
        <w:t>2013, N 16, ст. 1972; N 21, ст. 2648; N 31, ст. 4216; N 39, ст. 4979; 2014, N 8, ст. 811; N 9, ст. 919; N 14, ст. 1627; N 40, N 5428; N 47, ст. 6550; N 52, ст. 7773; 2015, N 9, ст. 1316; N 37, ст. 5153;</w:t>
      </w:r>
      <w:proofErr w:type="gramEnd"/>
      <w:r>
        <w:t xml:space="preserve"> </w:t>
      </w:r>
      <w:proofErr w:type="gramStart"/>
      <w:r>
        <w:t>2016, N 1, ст. 244; N 27, ст. 4501; 2017, N 2, ст. 338; N 11, ст. 1557; N 27, ст. 4052; N 38, ст. 5628; Официальный интернет-портал правовой информации www.pravo.gov.ru, 3 апреля 2018 г., N 0001201804030028) (далее - Правила предоставления коммунальных услуг);</w:t>
      </w:r>
      <w:proofErr w:type="gramEnd"/>
    </w:p>
    <w:p w:rsidR="00CE76AE" w:rsidRDefault="00CE76AE">
      <w:pPr>
        <w:pStyle w:val="ConsPlusNormal"/>
        <w:spacing w:before="220"/>
        <w:ind w:firstLine="540"/>
        <w:jc w:val="both"/>
      </w:pPr>
      <w:r>
        <w:t>приостановление подачи газа без предварительного уведомления со стороны специализированной организации или поставщика газа;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>несанкционированное перекрытие запорной арматуры (кранов), установленной на газопроводах, входящих в состав ВДГО;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>повреждение ВДГО и (или) ВКГО;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>авария либо иная чрезвычайная ситуация, возникшая при пользовании газом.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 xml:space="preserve">3.1.9. </w:t>
      </w:r>
      <w:proofErr w:type="gramStart"/>
      <w:r>
        <w:t>Обеспечивать наличие проектной, эксплуатационной и другой технической документации, в том числе подтверждающей надлежащее техническое состояние ВДГО, дымовых и вентиляционных каналов, а также представлять копии указанных документов по запросу специализированной организации, уполномоченных органов исполнительной власти субъектов Российской Федерации, осуществляющих региональный государственный жилищный надзор (далее - органы государственного жилищного надзора) и уполномоченных органов местного самоуправления, осуществляющих муниципальный жилищный контроль (далее - органы муниципального жилищного</w:t>
      </w:r>
      <w:proofErr w:type="gramEnd"/>
      <w:r>
        <w:t xml:space="preserve"> контроля).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 xml:space="preserve">3.1.10. Обеспечивать сохранность договора о техническом обслуживании и ремонте ВДГО и (или) ВКГО, договора о техническом диагностировании ВДГО и (или) ВКГО (при наличии), а также актов сдачи-приемки выполненных работ (оказанных услуг), уведомлений (извещений) </w:t>
      </w:r>
      <w:r>
        <w:lastRenderedPageBreak/>
        <w:t>специализированной организации, поставщика газа, предписаний органов государственного жилищного надзора и органов муниципального жилищного контроля.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>3.1.11. Обеспечивать своевременное техническое обслуживание, ремонт, техническое диагностирование и замену ВДГО и (или) ВКГО.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 xml:space="preserve">3.1.12. Не </w:t>
      </w:r>
      <w:proofErr w:type="gramStart"/>
      <w:r>
        <w:t>позднее</w:t>
      </w:r>
      <w:proofErr w:type="gramEnd"/>
      <w:r>
        <w:t xml:space="preserve"> чем за 10 рабочих дней до начала планового перерыва подачи и (или) снижения рабочего давления холодной воды информировать собственников (пользователей) помещений в многоквартирном доме, в которых размещены </w:t>
      </w:r>
      <w:proofErr w:type="spellStart"/>
      <w:r>
        <w:t>теплогенераторы</w:t>
      </w:r>
      <w:proofErr w:type="spellEnd"/>
      <w:r>
        <w:t>, о сроках такого перерыва.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>3.1.13. Содержать в надлежащем техническом и санитарном состоянии помещения, в которых размещено ВДГО, подвалы, погреба, подполья, технические этажи и коридоры, поддерживать в рабочем состоянии электроосвещение и вентиляцию в указанных помещениях.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>3.1.14. Не реже 1 раза в 10 рабочих дней проводить проверку загазованности подвалов, погребов, подполий и технических этажей с фиксацией результатов контроля в журнале проверок с указанием даты проведения проверок, лиц, которыми они были проведены, помещений, в которых проводились проверки, результатов проведения проверок.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>3.1.15. Перед входом в подвалы, погреба, подполья и технические этажи до включения электроосвещения или зажигания огня убедиться в отсутствии загазованности указанных помещений.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>3.1.16. Своевременно принимать меры по исполнению уведомлений (извещений) специализированной организации, а также предписаний органов государственного жилищного надзора и органов муниципального жилищного контроля.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>3.1.17. В любое время суток обеспечивать беспрепятственный доступ в помещения, в которых размещено ВДГО, а также оказывать содействие в обеспечении доступа к ВКГО работникам аварийно-диспетчерской службы газораспределительной организации, а также иных экстренных оперативных служб в целях предупреждения, локализации и ликвидации аварий, связанных с использованием и содержанием ВДГО и (или) ВКГО.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>3.1.18. Обеспечивать приток воздуха в помещение в многоквартирном доме, в котором установлено газоиспользующее оборудование, входящее в состав ВДГО. При этом в нижней части двери или стены, выходящей в смежное помещение, необходимо предусматривать решетку или зазор между дверью и полом, а также специальные приточные устройства в наружных стенах или окнах указанного помещения.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>3.1.19. На основании договора о техническом обслуживании и ремонте ВДГО и (или) ВКГО и договора о техническом диагностировании ВДГО и (или) ВКГО обеспечивать представителям специализированной организации доступ к ВДГО, а также содействовать обеспечению им доступа к ВКГО в целях: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>проведения работ по техническому обслуживанию, ремонту, установке, замене, техническому диагностированию ВДГО и (или) ВКГО;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>проведения профилактических и внеплановых работ, направленных на безопасное использование ВДГО и (или) ВКГО;</w:t>
      </w:r>
    </w:p>
    <w:p w:rsidR="00CE76AE" w:rsidRDefault="00CE76AE">
      <w:pPr>
        <w:pStyle w:val="ConsPlusNormal"/>
        <w:spacing w:before="220"/>
        <w:ind w:firstLine="540"/>
        <w:jc w:val="both"/>
      </w:pPr>
      <w:proofErr w:type="gramStart"/>
      <w:r>
        <w:t xml:space="preserve">приостановления, возобновления подачи газа в случаях, предусмотренных </w:t>
      </w:r>
      <w:hyperlink r:id="rId11" w:history="1">
        <w:r>
          <w:rPr>
            <w:color w:val="0000FF"/>
          </w:rPr>
          <w:t>Правилами</w:t>
        </w:r>
      </w:hyperlink>
      <w:r>
        <w:t xml:space="preserve"> пользования газом, </w:t>
      </w:r>
      <w:hyperlink r:id="rId12" w:history="1">
        <w:r>
          <w:rPr>
            <w:color w:val="0000FF"/>
          </w:rPr>
          <w:t>Правилами</w:t>
        </w:r>
      </w:hyperlink>
      <w:r>
        <w:t xml:space="preserve"> предоставления коммунальных услуг, </w:t>
      </w:r>
      <w:hyperlink r:id="rId13" w:history="1">
        <w:r>
          <w:rPr>
            <w:color w:val="0000FF"/>
          </w:rPr>
          <w:t>Правилами</w:t>
        </w:r>
      </w:hyperlink>
      <w:r>
        <w:t xml:space="preserve"> поставки газа для обеспечения коммунально-бытовых нужд граждан, утвержденными постановлением Правительства Российской Федерации от 21 июля 2008 г. N 549 (Собрание законодательства Российской Федерации, 2008, N 30, ст. 3635; 2011, N 22, ст. 3168; 2013, N 21, ст. 2648;</w:t>
      </w:r>
      <w:proofErr w:type="gramEnd"/>
      <w:r>
        <w:t xml:space="preserve"> </w:t>
      </w:r>
      <w:proofErr w:type="gramStart"/>
      <w:r>
        <w:t xml:space="preserve">2014, N 8, ст. </w:t>
      </w:r>
      <w:r>
        <w:lastRenderedPageBreak/>
        <w:t>811; 2014, N 18, ст. 2187; 2017, N 38, ст. 5628) (далее - Правила поставки газа).</w:t>
      </w:r>
      <w:proofErr w:type="gramEnd"/>
    </w:p>
    <w:p w:rsidR="00CE76AE" w:rsidRDefault="00CE76AE">
      <w:pPr>
        <w:pStyle w:val="ConsPlusNormal"/>
        <w:jc w:val="both"/>
      </w:pPr>
    </w:p>
    <w:p w:rsidR="00CE76AE" w:rsidRDefault="00CE76AE">
      <w:pPr>
        <w:pStyle w:val="ConsPlusTitle"/>
        <w:jc w:val="center"/>
        <w:outlineLvl w:val="1"/>
      </w:pPr>
      <w:r>
        <w:t>IV. Правила безопасного использования газа собственниками</w:t>
      </w:r>
    </w:p>
    <w:p w:rsidR="00CE76AE" w:rsidRDefault="00CE76AE">
      <w:pPr>
        <w:pStyle w:val="ConsPlusTitle"/>
        <w:jc w:val="center"/>
      </w:pPr>
      <w:r>
        <w:t>(пользователями) домовладений по отношению к ВДГО</w:t>
      </w:r>
    </w:p>
    <w:p w:rsidR="00CE76AE" w:rsidRDefault="00CE76AE">
      <w:pPr>
        <w:pStyle w:val="ConsPlusTitle"/>
        <w:jc w:val="center"/>
      </w:pPr>
      <w:r>
        <w:t>и помещений в многоквартирных домах по отношению к ВКГО</w:t>
      </w:r>
    </w:p>
    <w:p w:rsidR="00CE76AE" w:rsidRDefault="00CE76AE">
      <w:pPr>
        <w:pStyle w:val="ConsPlusNormal"/>
        <w:jc w:val="both"/>
      </w:pPr>
    </w:p>
    <w:p w:rsidR="00CE76AE" w:rsidRDefault="00CE76AE">
      <w:pPr>
        <w:pStyle w:val="ConsPlusNormal"/>
        <w:ind w:firstLine="540"/>
        <w:jc w:val="both"/>
      </w:pPr>
      <w:r>
        <w:t>4. Собственникам (пользователям) домовладений и помещений в многоквартирных домах необходимо: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>4.1. Знать и соблюдать Инструкцию.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 xml:space="preserve">4.2. При обнаружении утечки газа и (или) срабатывании сигнализаторов или систем загазованности помещений выполнять действия, перечисленные в </w:t>
      </w:r>
      <w:hyperlink w:anchor="P151" w:history="1">
        <w:r>
          <w:rPr>
            <w:color w:val="0000FF"/>
          </w:rPr>
          <w:t>главе V</w:t>
        </w:r>
      </w:hyperlink>
      <w:r>
        <w:t xml:space="preserve"> Инструкции.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>4.3. Следить за состоянием дымовых и вентиляционных каналов, содержать в чистоте карманы чистки дымоходов, проверять наличие тяги до включения и во время работы бытового газоиспользующего оборудования.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>4.4. Обеспечить извлечение задвижки (шибера) при ее наличии из конструкции отопительной бытовой печи с установленным газогорелочным устройством и герметизацию с внешней стороны стенки дымового канала образовавшегося отверстия (щели).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>4.5. Перед розжигом горелок бытового газоиспользующего оборудования обеспечить предварительную вентиляцию камеры сгорания (топки печи, духового шкафа) в течение 3 - 5 минут.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>4.6. После окончания пользования газом закрыть краны на бытовом газоиспользующем оборудовании, а при размещении баллона СУГ внутри домовладения или помещения в многоквартирном доме - дополнительно закрыть вентиль баллона.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>4.7. Незамедлительно сообщать в аварийно-диспетчерскую службу газораспределительной организации об обнаружении следующих фактов: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>наличие утечки газа и (или) срабатывания сигнализаторов или систем контроля загазованности помещений;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>отсутствие или нарушение тяги в дымовых и вентиляционных каналах;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 xml:space="preserve">отклонение величины давления газа от значений, предусмотренных </w:t>
      </w:r>
      <w:hyperlink r:id="rId14" w:history="1">
        <w:r>
          <w:rPr>
            <w:color w:val="0000FF"/>
          </w:rPr>
          <w:t>Правилами</w:t>
        </w:r>
      </w:hyperlink>
      <w:r>
        <w:t xml:space="preserve"> предоставления коммунальных услуг;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>приостановление подачи газа без предварительного уведомления со стороны специализированной организации или поставщика газа;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>несанкционированное перекрытие запорной арматуры (кранов), расположенной на газопроводах, входящих в состав ВДГО;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>повреждение ВДГО и (или) ВКГО;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>авария либо иная чрезвычайная ситуация, возникшая при пользовании газом;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>протекание через ВДГО и (или) ВКГО токов утечки, замыкания на корпус бытового газоиспользующего оборудования и уравнительных токов.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>4.8. Перед входом в подвалы и погреба до включения электроосвещения или зажигания огня убедиться в отсутствии загазованности помещения.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lastRenderedPageBreak/>
        <w:t>4.9. Обеспечивать в течение сроков, установленных федеральными законами, иными нормативными правовыми актами Российской Федерации, хранение: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>уведомлений (извещений) специализированной организации, поставщика газа, предписаний органов государственного жилищного надзора и органов муниципального жилищного контроля;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>технической документации на ВДГО и (или) ВКГО, копии которой должны своевременно представляться по запросу специализированной организации, органов государственного жилищного надзора и органов муниципального жилищного контроля;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>договора о техническом обслуживании и ремонте ВДГО и (или) ВКГО, договора о техническом диагностировании ВДГО и (или) ВКГО (при наличии), а также актов сдачи-приемки выполненных работ (оказанных услуг).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>4.10. Обеспечивать своевременное техническое обслуживание, ремонт, техническое диагностирование и замену ВДГО и (или) ВКГО.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 xml:space="preserve">4.11. Своевременно принимать меры по исполнению уведомлений (извещений) специализированной организации, а также предписаний органов государственного жилищного надзора и органов муниципального жилищного контроля в части соблюдения обязательных требований к наличию договора о техническом обслуживании и ремонте ВДГО и (или) ВКГО со специализированной организацией, соответствующей требованиям, установленным </w:t>
      </w:r>
      <w:hyperlink r:id="rId15" w:history="1">
        <w:r>
          <w:rPr>
            <w:color w:val="0000FF"/>
          </w:rPr>
          <w:t>Правилами</w:t>
        </w:r>
      </w:hyperlink>
      <w:r>
        <w:t xml:space="preserve"> пользования газом.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>4.12. В любое время суток обеспечивать беспрепятственный доступ в помещения, в которых размещено ВДГО и (или) ВКГО, работникам аварийно-диспетчерской службы газораспределительной организации, а также других экстренных оперативных служб в целях предупреждения, локализации и ликвидации аварий, связанных с использованием и содержанием ВДГО и (или) ВКГО.</w:t>
      </w:r>
    </w:p>
    <w:p w:rsidR="00CE76AE" w:rsidRDefault="00CE76AE">
      <w:pPr>
        <w:pStyle w:val="ConsPlusNormal"/>
        <w:spacing w:before="220"/>
        <w:ind w:firstLine="540"/>
        <w:jc w:val="both"/>
      </w:pPr>
      <w:bookmarkStart w:id="3" w:name="P139"/>
      <w:bookmarkEnd w:id="3"/>
      <w:r>
        <w:t>4.13. В случае предстоящего отсутствия лиц более 24 часов в помещении в многоквартирном доме закрывать запорную арматуру (краны), расположенную на ответвлениях (</w:t>
      </w:r>
      <w:proofErr w:type="spellStart"/>
      <w:r>
        <w:t>опусках</w:t>
      </w:r>
      <w:proofErr w:type="spellEnd"/>
      <w:r>
        <w:t>) к бытовому газоиспользующему оборудованию, кроме отопительного бытового газоиспользующего оборудования, рассчитанного на непрерывную работу и оснащенного соответствующей автоматикой безопасности.</w:t>
      </w:r>
    </w:p>
    <w:p w:rsidR="00CE76AE" w:rsidRDefault="00CE76AE">
      <w:pPr>
        <w:pStyle w:val="ConsPlusNormal"/>
        <w:spacing w:before="220"/>
        <w:ind w:firstLine="540"/>
        <w:jc w:val="both"/>
      </w:pPr>
      <w:bookmarkStart w:id="4" w:name="P140"/>
      <w:bookmarkEnd w:id="4"/>
      <w:r>
        <w:t>4.14. Закрывать запорную арматуру (краны), расположенную на ответвлениях (</w:t>
      </w:r>
      <w:proofErr w:type="spellStart"/>
      <w:r>
        <w:t>опусках</w:t>
      </w:r>
      <w:proofErr w:type="spellEnd"/>
      <w:r>
        <w:t>) к отопительному бытовому газоиспользующему оборудованию, в том числе рассчитанному на непрерывную работу и оснащенному соответствующей автоматикой безопасности, в случае предстоящего отсутствия лиц более 48 часов в помещении в многоквартирном доме.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>4.15. Обеспечивать доступ представителей специализированной организации, поставщика газа к ВДГО и (или) ВКГО в целях: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>проведения работ по техническому обслуживанию, ремонту, установке, замене, техническому диагностированию ВДГО и (или) ВКГО;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 xml:space="preserve">приостановления подачи газа в случаях, предусмотренных </w:t>
      </w:r>
      <w:hyperlink r:id="rId16" w:history="1">
        <w:r>
          <w:rPr>
            <w:color w:val="0000FF"/>
          </w:rPr>
          <w:t>Правилами</w:t>
        </w:r>
      </w:hyperlink>
      <w:r>
        <w:t xml:space="preserve"> пользования газом, </w:t>
      </w:r>
      <w:hyperlink r:id="rId17" w:history="1">
        <w:r>
          <w:rPr>
            <w:color w:val="0000FF"/>
          </w:rPr>
          <w:t>Правилами</w:t>
        </w:r>
      </w:hyperlink>
      <w:r>
        <w:t xml:space="preserve"> предоставления коммунальных услуг, </w:t>
      </w:r>
      <w:hyperlink r:id="rId18" w:history="1">
        <w:r>
          <w:rPr>
            <w:color w:val="0000FF"/>
          </w:rPr>
          <w:t>Правилами</w:t>
        </w:r>
      </w:hyperlink>
      <w:r>
        <w:t xml:space="preserve"> поставки газа.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>4.16. Следить за исправностью работы бытового газоиспользующего оборудования.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>4.17. Обеспечивать надлежащее техническое состояние ВДГО и (или) ВКГО, приборов учета газа и сохранность установленных на них пломб.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lastRenderedPageBreak/>
        <w:t>4.18. Содержать в надлежащем санитарном состоянии помещения, в которых размещено ВДГО и (или) ВКГО, поддерживать в рабочем состоянии электроосвещение и вентиляцию в указанных помещениях.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>4.19. Содержать бытовое газоиспользующее оборудование в чистоте.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 xml:space="preserve">4.20. Устанавливать (размещать) мебель и иные легковоспламеняющиеся </w:t>
      </w:r>
      <w:proofErr w:type="gramStart"/>
      <w:r>
        <w:t>предметы</w:t>
      </w:r>
      <w:proofErr w:type="gramEnd"/>
      <w:r>
        <w:t xml:space="preserve"> и материалы на безопасном расстоянии от бытового газоиспользующего оборудования в соответствии с требованиями норм противопожарной безопасности.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>4.21. Обеспечивать приток воздуха в помещение, в котором установлено газоиспользующее оборудование, входящее в состав ВДГО и (или) ВКГО. При этом в нижней части двери или стены, выходящей в смежное помещение, необходимо предусматривать решетку или зазор между дверью и полом, а также специальные приточные устройства в наружных стенах или окнах указанного помещения.</w:t>
      </w:r>
    </w:p>
    <w:p w:rsidR="00CE76AE" w:rsidRDefault="00CE76AE">
      <w:pPr>
        <w:pStyle w:val="ConsPlusNormal"/>
        <w:jc w:val="both"/>
      </w:pPr>
    </w:p>
    <w:p w:rsidR="00CE76AE" w:rsidRDefault="00CE76AE">
      <w:pPr>
        <w:pStyle w:val="ConsPlusTitle"/>
        <w:jc w:val="center"/>
        <w:outlineLvl w:val="1"/>
      </w:pPr>
      <w:bookmarkStart w:id="5" w:name="P151"/>
      <w:bookmarkEnd w:id="5"/>
      <w:r>
        <w:t>V. Действия при обнаружении утечки газа</w:t>
      </w:r>
    </w:p>
    <w:p w:rsidR="00CE76AE" w:rsidRDefault="00CE76AE">
      <w:pPr>
        <w:pStyle w:val="ConsPlusNormal"/>
        <w:jc w:val="both"/>
      </w:pPr>
    </w:p>
    <w:p w:rsidR="00CE76AE" w:rsidRDefault="00CE76AE">
      <w:pPr>
        <w:pStyle w:val="ConsPlusNormal"/>
        <w:ind w:firstLine="540"/>
        <w:jc w:val="both"/>
      </w:pPr>
      <w:r>
        <w:t>5.1. При обнаружении в помещении (домовладении, квартире, подъезде, подвале, погребе и иных) утечки газа и (или) срабатывании сигнализаторов или систем контроля загазованности помещений необходимо принять следующие меры: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>немедленно прекратить пользование бытовым газоиспользующим оборудованием;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>перекрыть запорную арматуру (краны) на бытовом газоиспользующем оборудовании и на ответвлении (отпуске) к нему;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>при размещении баллона СУГ внутри домовладения или помещения в многоквартирном доме - дополнительно закрыть вентиль баллона СУГ;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>незамедлительно обеспечить приток воздуха в помещения, в которых обнаружена утечка газа;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 xml:space="preserve">в целях предотвращения появления искры не включать и не выключать электрические приборы и оборудование, в том числе электроосвещение, </w:t>
      </w:r>
      <w:proofErr w:type="spellStart"/>
      <w:r>
        <w:t>электрозвонок</w:t>
      </w:r>
      <w:proofErr w:type="spellEnd"/>
      <w:r>
        <w:t>, радиоэлектронные средства связи (мобильный телефон и иные);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>не зажигать огонь, не курить;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>принять меры по удалению людей из загазованной среды;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>оповестить (при наличии возможности) о мерах предосторожности людей, находящихся в смежных помещениях в многоквартирном доме, в том числе в помещениях, относящихся к общему имуществу собственников помещений в многоквартирном доме (в подъезде, коридоре, лестничной клетке и иных);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>покинуть помещение, в котором обнаружена утечка газа, и перейти в безопасное место, откуда сообщить о наличии утечки газа по телефону в аварийно-диспетчерскую службу газораспределительной организации (при вызове с мобильного телефона набрать 112, при вызове со стационарного телефона набрать 04), а также при необходимости в другие экстренные оперативные службы.</w:t>
      </w:r>
    </w:p>
    <w:p w:rsidR="00CE76AE" w:rsidRDefault="00CE76AE">
      <w:pPr>
        <w:pStyle w:val="ConsPlusNormal"/>
        <w:jc w:val="both"/>
      </w:pPr>
    </w:p>
    <w:p w:rsidR="00CE76AE" w:rsidRDefault="00CE76AE">
      <w:pPr>
        <w:pStyle w:val="ConsPlusTitle"/>
        <w:jc w:val="center"/>
        <w:outlineLvl w:val="1"/>
      </w:pPr>
      <w:r>
        <w:t>VI. Правила обращения с ВДГО и ВКГО лицами, осуществляющими</w:t>
      </w:r>
    </w:p>
    <w:p w:rsidR="00CE76AE" w:rsidRDefault="00CE76AE">
      <w:pPr>
        <w:pStyle w:val="ConsPlusTitle"/>
        <w:jc w:val="center"/>
      </w:pPr>
      <w:r>
        <w:t>управление многоквартирными домами, оказывающими услуги</w:t>
      </w:r>
    </w:p>
    <w:p w:rsidR="00CE76AE" w:rsidRDefault="00CE76AE">
      <w:pPr>
        <w:pStyle w:val="ConsPlusTitle"/>
        <w:jc w:val="center"/>
      </w:pPr>
      <w:r>
        <w:t xml:space="preserve">и (или) </w:t>
      </w:r>
      <w:proofErr w:type="gramStart"/>
      <w:r>
        <w:t>выполняющими</w:t>
      </w:r>
      <w:proofErr w:type="gramEnd"/>
      <w:r>
        <w:t xml:space="preserve"> работы по содержанию и ремонту общего</w:t>
      </w:r>
    </w:p>
    <w:p w:rsidR="00CE76AE" w:rsidRDefault="00CE76AE">
      <w:pPr>
        <w:pStyle w:val="ConsPlusTitle"/>
        <w:jc w:val="center"/>
      </w:pPr>
      <w:r>
        <w:t>имущества в многоквартирных домах, собственниками</w:t>
      </w:r>
    </w:p>
    <w:p w:rsidR="00CE76AE" w:rsidRDefault="00CE76AE">
      <w:pPr>
        <w:pStyle w:val="ConsPlusTitle"/>
        <w:jc w:val="center"/>
      </w:pPr>
      <w:r>
        <w:lastRenderedPageBreak/>
        <w:t>(пользователями) домовладений и помещений</w:t>
      </w:r>
    </w:p>
    <w:p w:rsidR="00CE76AE" w:rsidRDefault="00CE76AE">
      <w:pPr>
        <w:pStyle w:val="ConsPlusTitle"/>
        <w:jc w:val="center"/>
      </w:pPr>
      <w:r>
        <w:t>в многоквартирных домах</w:t>
      </w:r>
    </w:p>
    <w:p w:rsidR="00CE76AE" w:rsidRDefault="00CE76AE">
      <w:pPr>
        <w:pStyle w:val="ConsPlusNormal"/>
        <w:jc w:val="both"/>
      </w:pPr>
    </w:p>
    <w:p w:rsidR="00CE76AE" w:rsidRDefault="00CE76AE">
      <w:pPr>
        <w:pStyle w:val="ConsPlusNormal"/>
        <w:ind w:firstLine="540"/>
        <w:jc w:val="both"/>
      </w:pPr>
      <w:r>
        <w:t>6. Лица, осуществляющие управление многоквартирными домами, оказывающие услуги и (или) выполняющие работы по содержанию и ремонту общего имущества в многоквартирных домах, собственники (пользователи) домовладений и помещений в многоквартирных домах не должны: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 xml:space="preserve">6.1. Совершать действия по монтажу газопроводов сетей </w:t>
      </w:r>
      <w:proofErr w:type="spellStart"/>
      <w:r>
        <w:t>газопотребления</w:t>
      </w:r>
      <w:proofErr w:type="spellEnd"/>
      <w:r>
        <w:t xml:space="preserve"> и их технологическому присоединению к сети газораспределения или иному источнику газа, а также по подключению бытового газоиспользующего оборудования к газопроводу или резервуарной, групповой или индивидуальной баллонной установке СУГ без соблюдения требований, предусмотренных законодательством Российской Федерации (самовольная газификация).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>6.2. Проводить с нарушением законодательства Российской Федерации переустройство ВДГО и (или) ВКГО, дымовых и вентиляционных каналов.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>6.3. Закрывать (замуровывать, заклеивать) отверстия дымовых и вентиляционных каналов, люки карманов чистки дымоходов.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>6.4. Осуществлять самовольное переустройство и (или) перепланировку помещений, в которых установлено ВДГО и (или) ВКГО, без согласования с органом местного самоуправления в порядке, предусмотренном жилищным законодательством Российской Федерации.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>6.5. Самостоятельно без привлечения специализированной организации осуществлять проверку срабатывания сигнализаторов или систем контроля загазованности помещений.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>6.6. Устанавливать задвижку (шибер) на дымовом канале, дымоходе, дымоотводе.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>6.7. Использовать, устанавливать газогорелочное устройство в отопительных бытовых печах при их размещении в помещениях многоквартирных домов.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>6.8. Использовать, устанавливать бытовое газоиспользующее оборудование, мощность которого превышает значения, допускаемые нормативными правовыми актами Российской Федерации, техническими документами и проектной документацией.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>6.9. Нарушать сохранность пломб, установленных на приборах учета газа.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>6.10. Самовольно подключать ВДГО и (или) ВКГО, в том числе бытовое газоиспользующее оборудование после его отключения специализированной организацией или газораспределительной организацией, в том числе входящей в ее состав аварийно-диспетчерской службой, а также иными экстренными оперативными службами.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>6.11. Присоединять дымоотводы от бытового газоиспользующего оборудования к вентиляционным каналам.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>6.12. Вносить изменения в конструкцию дымовых и вентиляционных каналов, отверстия которых выходят в помещения с установленным бытовым газоиспользующим оборудованием.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>6.13. Отключать автоматику безопасности бытового газоиспользующего оборудования.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 xml:space="preserve">6.14. Использовать ВДГО и (или) ВКГО, </w:t>
      </w:r>
      <w:proofErr w:type="gramStart"/>
      <w:r>
        <w:t>конструкциями</w:t>
      </w:r>
      <w:proofErr w:type="gramEnd"/>
      <w:r>
        <w:t xml:space="preserve"> которых предусмотрено подключение к электрической сети или наличие гальванических элементов (батарей), без соблюдения требований предприятий-изготовителей.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 xml:space="preserve">6.15. Оставлять без присмотра работающее бытовое газоиспользующее оборудование, </w:t>
      </w:r>
      <w:r>
        <w:lastRenderedPageBreak/>
        <w:t xml:space="preserve">кроме оборудования, рассчитанного на непрерывную работу и оснащенного соответствующей автоматикой безопасности, в течение периода времени, указанного в </w:t>
      </w:r>
      <w:hyperlink w:anchor="P139" w:history="1">
        <w:r>
          <w:rPr>
            <w:color w:val="0000FF"/>
          </w:rPr>
          <w:t>пунктах 4.13</w:t>
        </w:r>
      </w:hyperlink>
      <w:r>
        <w:t xml:space="preserve"> и </w:t>
      </w:r>
      <w:hyperlink w:anchor="P140" w:history="1">
        <w:r>
          <w:rPr>
            <w:color w:val="0000FF"/>
          </w:rPr>
          <w:t>4.14</w:t>
        </w:r>
      </w:hyperlink>
      <w:r>
        <w:t xml:space="preserve"> Инструкции.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>6.16. Допускать к использованию бытового газоиспользующего оборудования детей дошкольного возраста, лиц, не контролирующих свои действия, лиц с ограниченными возможностями, не позволяющими безопасно использовать бытовое газоиспользующее оборудование, а также лиц, не прошедших инструктаж по безопасному использованию газа при удовлетворении коммунально-бытовых нужд.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 xml:space="preserve">6.17. Оставлять в открытом положении краны на бытовом газоиспользующем оборудовании без обеспечения воспламенения </w:t>
      </w:r>
      <w:proofErr w:type="spellStart"/>
      <w:r>
        <w:t>газовоздушной</w:t>
      </w:r>
      <w:proofErr w:type="spellEnd"/>
      <w:r>
        <w:t xml:space="preserve"> смеси на газогорелочных устройствах более 5 секунд.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 xml:space="preserve">6.18. Пользоваться открытым огнем, включать или выключать электрические приборы и оборудование, в том числе электроосвещение, </w:t>
      </w:r>
      <w:proofErr w:type="spellStart"/>
      <w:r>
        <w:t>электрозвонок</w:t>
      </w:r>
      <w:proofErr w:type="spellEnd"/>
      <w:r>
        <w:t>, радиоэлектронные средства связи (мобильный телефон и иные) в случаях: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>выполнения работ по техническому обслуживанию и ремонту ВДГО и (или) ВКГО;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>обнаружения утечки газа;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>срабатывания сигнализаторов или систем контроля загазованности помещений.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 xml:space="preserve">6.19. </w:t>
      </w:r>
      <w:proofErr w:type="gramStart"/>
      <w:r>
        <w:t>Ограничивать представителям специализированной организации, поставщика газа доступ к ВДГО и (или) ВКГО посторонними предметами (в том числе мебелью) для проведения работ, обеспечивающих надлежащие использование и содержание ВДГО и (или) ВКГО.</w:t>
      </w:r>
      <w:proofErr w:type="gramEnd"/>
    </w:p>
    <w:p w:rsidR="00CE76AE" w:rsidRDefault="00CE76AE">
      <w:pPr>
        <w:pStyle w:val="ConsPlusNormal"/>
        <w:spacing w:before="220"/>
        <w:ind w:firstLine="540"/>
        <w:jc w:val="both"/>
      </w:pPr>
      <w:r>
        <w:t>6.20. Использовать ВДГО и (или) ВКГО не по назначению, в том числе: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>отапливать помещение бытовым газоиспользующим оборудованием, предназначенным для приготовления пищи;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>привязывать к газопроводам, входящим в состав ВДГО и (или) ВКГО, посторонние предметы (веревки, кабели и иные);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>использовать газопроводы в качестве опор или заземлителей;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>сушить одежду и другие предметы над бытовым газоиспользующим оборудованием или вблизи него;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>подвергать ВДГО и (или) ВКГО действию статических или динамических нагрузок;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>топить углем, коксом или другими видами твердого топлива отопительные бытовые печи, предназначенные для работы на газообразном топливе.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>6.21. Использовать для сна и отдыха помещения, в которых установлено бытовое газоиспользующее оборудование.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 xml:space="preserve">6.22. Перекручивать, </w:t>
      </w:r>
      <w:proofErr w:type="spellStart"/>
      <w:r>
        <w:t>передавливать</w:t>
      </w:r>
      <w:proofErr w:type="spellEnd"/>
      <w:r>
        <w:t>, заламывать, растягивать или зажимать газовые шланги, соединяющие бытовое газоиспользующее оборудование с газопроводом.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>6.23. Проверять работу вентиляционных каналов, герметичность соединений ВДГО и (или) ВКГО с помощью источников открытого пламени, в том числе спичек, зажигалок, свечей и иных.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>6.24. Допускать порчу и повреждение ВДГО и (или) ВКГО, хищение газа.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lastRenderedPageBreak/>
        <w:t>6.25. Самовольно без прохождения специального инструктажа или без подачи соответствующей заявки в специализированную организацию осуществлять замену порожних баллонов СУГ, а также подключать баллоны СУГ к бытовому газоиспользующему оборудованию.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>6.26. Хранить баллоны СУГ в жилых домах, помещениях в многоквартирных домах, а также на путях эвакуации, лестничных клетках, цокольных этажах, в подвальных и чердачных помещениях, на балконах и лоджиях.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 xml:space="preserve">6.27. </w:t>
      </w:r>
      <w:proofErr w:type="gramStart"/>
      <w:r>
        <w:t xml:space="preserve">Размещать внутри жилых домов, помещений в многоквартирных домах баллоны СУГ для бытового газоиспользующего оборудования, за исключением 1 баллона, подключенного к бытовой газовой плите заводского изготовления, объемом, допускаемым </w:t>
      </w:r>
      <w:hyperlink r:id="rId19" w:history="1">
        <w:r>
          <w:rPr>
            <w:color w:val="0000FF"/>
          </w:rPr>
          <w:t>Правилами</w:t>
        </w:r>
      </w:hyperlink>
      <w:r>
        <w:t xml:space="preserve"> противопожарного режима в Российской Федерации, утвержденными постановлением Правительства Российской Федерации от 25 апреля 2012 г. N 390 (Собрание законодательства Российской Федерации, 2012, N 19, ст. 2415;</w:t>
      </w:r>
      <w:proofErr w:type="gramEnd"/>
      <w:r>
        <w:t xml:space="preserve"> </w:t>
      </w:r>
      <w:proofErr w:type="gramStart"/>
      <w:r>
        <w:t>2014, N 9, ст. 906; N 26, ст. 3577; 2015, N 11, ст. 1607; N 46, ст. 6397; 2016, N 15, ст. 2105; N 35, ст. 5327; N 40, ст. 5733; 2017, N 13, ст. 1941; N 41, ст. 5954; N 48, ст. 7219; 2018, N 3, ст. 553).</w:t>
      </w:r>
      <w:proofErr w:type="gramEnd"/>
    </w:p>
    <w:p w:rsidR="00CE76AE" w:rsidRDefault="00CE76AE">
      <w:pPr>
        <w:pStyle w:val="ConsPlusNormal"/>
        <w:spacing w:before="220"/>
        <w:ind w:firstLine="540"/>
        <w:jc w:val="both"/>
      </w:pPr>
      <w:r>
        <w:t>6.28. Подвергать баллон СУГ солнечному и иному тепловому воздействию.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 xml:space="preserve">6.29. Устанавливать (размещать) мебель и иные легковоспламеняющиеся </w:t>
      </w:r>
      <w:proofErr w:type="gramStart"/>
      <w:r>
        <w:t>предметы</w:t>
      </w:r>
      <w:proofErr w:type="gramEnd"/>
      <w:r>
        <w:t xml:space="preserve"> и материалы без соблюдения требований к расстояниям от бытового газоиспользующего оборудования, установленных законодательством Российской Федерации в сфере пожарной безопасности.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>6.30. Размещать баллон СУГ на расстоянии менее 0,5 м от бытовой газовой плиты (за исключением встроенных баллонов), 1 м до отопительных приборов, 2 м до горелок отопительных бытовых печей, менее 1 м от электросчетчика, выключателей и иных электрических приборов и оборудования.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>6.31. Допускать соприкосновение электрических проводов с баллонами СУГ.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>6.32. Размещать баллонную установку СУГ у аварийных выходов, со стороны главных фасадов зданий.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>6.33. Переворачивать, размещать с отклонением от вертикали или в неустойчивом положении баллон СУГ, подключенный к бытовому газоиспользующему оборудованию.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>6.34. Использовать ВДГО и (или) ВКГО в следующих случаях: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>6.34.1. Отсутствие договора о техническом обслуживании и ремонте ВДГО и (или) ВКГО, заключенного со специализированной организацией.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>6.34.2. Отсутствие тяги в дымоходах и вентиляционных каналах.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>6.34.3. Отсутствие притока воздуха в количестве, необходимом для полного сгорания газа, в том числе по следующим причинам: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>отсутствие или нахождение в закрытом положении регулируемой оконной створки, фрамуги, форточки, специального приточного устройства в наружных стенах или окнах, закрытое положение жалюзийной решетки на вентиляционном канале в помещении, в котором установлено бытовое газоиспользующее оборудование;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 xml:space="preserve">использование в помещении, в котором установлено бытовое газоиспользующее оборудование с отводом продуктов сгорания в дымовой канал, устройств </w:t>
      </w:r>
      <w:proofErr w:type="gramStart"/>
      <w:r>
        <w:t>электро-механического</w:t>
      </w:r>
      <w:proofErr w:type="gramEnd"/>
      <w:r>
        <w:t xml:space="preserve"> побуждения удаления воздуха, не предусмотренных проектной документацией.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lastRenderedPageBreak/>
        <w:t>6.34.4. Отсутствие своевременной проверки состояния дымовых и вентиляционных каналов.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>6.34.5. Отсутствие герметичного соединения дымоотвода от бытового газоиспользующего оборудования с дымовым каналом.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>6.34.6. Наличие нарушения целостности и плотности кирпичной кладки (наличие трещин, разрушений), герметичности дымовых и вентиляционных каналов.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>6.34.7. Наличие задвижки (шибера) на дымовом канале, дымоходе, дымоотводе.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>6.34.8. Наличие неисправности автоматики безопасности.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>6.34.9. Наличие неустранимой в процессе технического обслуживания утечки газа.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 xml:space="preserve">6.34.10. Наличие неисправности, </w:t>
      </w:r>
      <w:proofErr w:type="spellStart"/>
      <w:r>
        <w:t>разукомплектованности</w:t>
      </w:r>
      <w:proofErr w:type="spellEnd"/>
      <w:r>
        <w:t xml:space="preserve"> или непригодности к ремонту ВДГО и (или) ВКГО.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>6.34.11. Наличие несанкционированного подключения ВДГО и (или) ВКГО к газопроводу сети газораспределения или иному источнику газа.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>6.34.12. Наличие аварийного состояния строительных конструкций домовладения или многоквартирного дома, в помещениях которых установлено ВДГО и (или) ВКГО.</w:t>
      </w:r>
    </w:p>
    <w:p w:rsidR="00CE76AE" w:rsidRDefault="00CE76AE">
      <w:pPr>
        <w:pStyle w:val="ConsPlusNormal"/>
        <w:spacing w:before="220"/>
        <w:ind w:firstLine="540"/>
        <w:jc w:val="both"/>
      </w:pPr>
      <w:r>
        <w:t xml:space="preserve">6.34.13. </w:t>
      </w:r>
      <w:proofErr w:type="gramStart"/>
      <w:r>
        <w:t>Наличие истекшего нормативного срока эксплуатации или срока службы, установленного предприятием-изготовителем, у ВДГО и (или) ВКГО (отдельного оборудования, входящего в состав ВДГО и (или) ВКГО) в отсутствие положительного заключения по результатам технического диагностирования указанного оборудования, а в случае продления этого срока по результатам технического диагностирования - наличие истекшего продленного срока эксплуатации указанного оборудования.</w:t>
      </w:r>
      <w:proofErr w:type="gramEnd"/>
    </w:p>
    <w:p w:rsidR="00CE76AE" w:rsidRDefault="00CE76AE">
      <w:pPr>
        <w:pStyle w:val="ConsPlusNormal"/>
        <w:jc w:val="both"/>
      </w:pPr>
    </w:p>
    <w:p w:rsidR="00CE76AE" w:rsidRDefault="00CE76AE">
      <w:pPr>
        <w:pStyle w:val="ConsPlusNormal"/>
        <w:jc w:val="both"/>
      </w:pPr>
    </w:p>
    <w:p w:rsidR="00CE76AE" w:rsidRDefault="00CE76A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C00FF" w:rsidRDefault="007C00FF"/>
    <w:sectPr w:rsidR="007C00FF" w:rsidSect="000A0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6AE"/>
    <w:rsid w:val="006F6846"/>
    <w:rsid w:val="007C00FF"/>
    <w:rsid w:val="00CE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76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CE76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CE76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76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CE76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CE76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EFAC27DAB9AF423232BCA1A924F2A58677509C45B2587E41D283129BE9BC946D32AC58E91DA690A463305EA095F23E318ADAD0904B1C21Q120K" TargetMode="External"/><Relationship Id="rId13" Type="http://schemas.openxmlformats.org/officeDocument/2006/relationships/hyperlink" Target="consultantplus://offline/ref=64EFAC27DAB9AF423232BCA1A924F2A586775E9241BA587E41D283129BE9BC946D32AC58E91DA690A863305EA095F23E318ADAD0904B1C21Q120K" TargetMode="External"/><Relationship Id="rId18" Type="http://schemas.openxmlformats.org/officeDocument/2006/relationships/hyperlink" Target="consultantplus://offline/ref=64EFAC27DAB9AF423232BCA1A924F2A586775E9241BA587E41D283129BE9BC946D32AC58E91DA690A863305EA095F23E318ADAD0904B1C21Q120K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64EFAC27DAB9AF423232BCA1A924F2A58677509C45B2587E41D283129BE9BC946D32AC58E91DA690AC63305EA095F23E318ADAD0904B1C21Q120K" TargetMode="External"/><Relationship Id="rId12" Type="http://schemas.openxmlformats.org/officeDocument/2006/relationships/hyperlink" Target="consultantplus://offline/ref=64EFAC27DAB9AF423232BCA1A924F2A5877250924EB3587E41D283129BE9BC946D32AC58E91DA692AD63305EA095F23E318ADAD0904B1C21Q120K" TargetMode="External"/><Relationship Id="rId17" Type="http://schemas.openxmlformats.org/officeDocument/2006/relationships/hyperlink" Target="consultantplus://offline/ref=64EFAC27DAB9AF423232BCA1A924F2A5877250924EB3587E41D283129BE9BC946D32AC58E91DA692AD63305EA095F23E318ADAD0904B1C21Q120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4EFAC27DAB9AF423232BCA1A924F2A58677509C45B2587E41D283129BE9BC946D32AC58E91DA690A463305EA095F23E318ADAD0904B1C21Q120K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4EFAC27DAB9AF423232BCA1A924F2A586775E9143B6587E41D283129BE9BC946D32AC58E91DA691AA63305EA095F23E318ADAD0904B1C21Q120K" TargetMode="External"/><Relationship Id="rId11" Type="http://schemas.openxmlformats.org/officeDocument/2006/relationships/hyperlink" Target="consultantplus://offline/ref=64EFAC27DAB9AF423232BCA1A924F2A58677509C45B2587E41D283129BE9BC946D32AC58E91DA690A463305EA095F23E318ADAD0904B1C21Q120K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64EFAC27DAB9AF423232BCA1A924F2A58677509C45B2587E41D283129BE9BC946D32AC58E91DA690A463305EA095F23E318ADAD0904B1C21Q120K" TargetMode="External"/><Relationship Id="rId10" Type="http://schemas.openxmlformats.org/officeDocument/2006/relationships/hyperlink" Target="consultantplus://offline/ref=64EFAC27DAB9AF423232BCA1A924F2A5877250924EB3587E41D283129BE9BC946D32AC58E91DA692AD63305EA095F23E318ADAD0904B1C21Q120K" TargetMode="External"/><Relationship Id="rId19" Type="http://schemas.openxmlformats.org/officeDocument/2006/relationships/hyperlink" Target="consultantplus://offline/ref=64EFAC27DAB9AF423232BCA1A924F2A587735D9542B0587E41D283129BE9BC946D32AC58E91DA691A563305EA095F23E318ADAD0904B1C21Q120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4EFAC27DAB9AF423232BCA1A924F2A58677509C46BA587E41D283129BE9BC946D32AC58E91DA690AE63305EA095F23E318ADAD0904B1C21Q120K" TargetMode="External"/><Relationship Id="rId14" Type="http://schemas.openxmlformats.org/officeDocument/2006/relationships/hyperlink" Target="consultantplus://offline/ref=64EFAC27DAB9AF423232BCA1A924F2A5877250924EB3587E41D283129BE9BC946D32AC58E91DA692AD63305EA095F23E318ADAD0904B1C21Q12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5657</Words>
  <Characters>32248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2356-00320</dc:creator>
  <cp:lastModifiedBy>Пользователь Windows</cp:lastModifiedBy>
  <cp:revision>2</cp:revision>
  <dcterms:created xsi:type="dcterms:W3CDTF">2019-12-09T06:57:00Z</dcterms:created>
  <dcterms:modified xsi:type="dcterms:W3CDTF">2019-12-09T06:57:00Z</dcterms:modified>
</cp:coreProperties>
</file>