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02" w:rsidRDefault="001A26BF" w:rsidP="009E1402">
      <w:pPr>
        <w:jc w:val="center"/>
        <w:rPr>
          <w:b/>
          <w:sz w:val="32"/>
          <w:szCs w:val="32"/>
        </w:rPr>
      </w:pPr>
      <w:r w:rsidRPr="000A115F">
        <w:rPr>
          <w:szCs w:val="28"/>
        </w:rPr>
        <w:t xml:space="preserve">  </w:t>
      </w:r>
      <w:r w:rsidR="009E1402" w:rsidRPr="003858F9">
        <w:rPr>
          <w:noProof/>
          <w:szCs w:val="28"/>
        </w:rPr>
        <w:drawing>
          <wp:inline distT="0" distB="0" distL="0" distR="0" wp14:anchorId="20CD89F3" wp14:editId="0831E6CE">
            <wp:extent cx="43815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4A9" w:rsidRDefault="005534A9" w:rsidP="009E1402">
      <w:pPr>
        <w:jc w:val="center"/>
        <w:rPr>
          <w:b/>
          <w:sz w:val="32"/>
          <w:szCs w:val="32"/>
        </w:rPr>
      </w:pPr>
    </w:p>
    <w:p w:rsidR="009E1402" w:rsidRPr="00505214" w:rsidRDefault="009E1402" w:rsidP="009E1402">
      <w:pPr>
        <w:jc w:val="center"/>
        <w:rPr>
          <w:b/>
          <w:sz w:val="32"/>
          <w:szCs w:val="32"/>
        </w:rPr>
      </w:pPr>
      <w:r w:rsidRPr="00505214">
        <w:rPr>
          <w:b/>
          <w:sz w:val="32"/>
          <w:szCs w:val="32"/>
        </w:rPr>
        <w:t xml:space="preserve">АДМИНИСТРАЦИЯ </w:t>
      </w:r>
    </w:p>
    <w:p w:rsidR="009E1402" w:rsidRPr="00505214" w:rsidRDefault="009E1402" w:rsidP="009E1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УСТЬ-ЛАБИНСКОГО ГОРОДСКОГО </w:t>
      </w:r>
      <w:r w:rsidRPr="00505214">
        <w:rPr>
          <w:b/>
          <w:sz w:val="32"/>
          <w:szCs w:val="32"/>
        </w:rPr>
        <w:t xml:space="preserve">ПОСЕЛЕНИЯ </w:t>
      </w:r>
    </w:p>
    <w:p w:rsidR="009E1402" w:rsidRPr="00505214" w:rsidRDefault="009E1402" w:rsidP="009E1402">
      <w:pPr>
        <w:jc w:val="center"/>
        <w:rPr>
          <w:b/>
          <w:sz w:val="32"/>
          <w:szCs w:val="32"/>
        </w:rPr>
      </w:pPr>
      <w:r w:rsidRPr="00505214">
        <w:rPr>
          <w:b/>
          <w:sz w:val="32"/>
          <w:szCs w:val="32"/>
        </w:rPr>
        <w:t>УСТЬ-ЛАБИНСКОГО РАЙОНА</w:t>
      </w:r>
    </w:p>
    <w:p w:rsidR="009E1402" w:rsidRPr="00505214" w:rsidRDefault="009E1402" w:rsidP="009E1402">
      <w:pPr>
        <w:jc w:val="center"/>
        <w:rPr>
          <w:b/>
          <w:sz w:val="32"/>
          <w:szCs w:val="32"/>
        </w:rPr>
      </w:pPr>
      <w:r w:rsidRPr="00505214">
        <w:rPr>
          <w:b/>
          <w:sz w:val="32"/>
          <w:szCs w:val="32"/>
        </w:rPr>
        <w:t>П О С Т А Н О В Л Е Н И Е</w:t>
      </w:r>
    </w:p>
    <w:p w:rsidR="001A26BF" w:rsidRDefault="001A26BF" w:rsidP="001A26B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1A26BF" w:rsidRPr="000A115F" w:rsidRDefault="001A26BF" w:rsidP="001A26B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</w:p>
    <w:p w:rsidR="001A26BF" w:rsidRPr="000A115F" w:rsidRDefault="0024071B" w:rsidP="001A26B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09.11.2022</w:t>
      </w:r>
      <w:r w:rsidR="001A26BF" w:rsidRPr="000A115F">
        <w:rPr>
          <w:rFonts w:ascii="Times New Roman" w:hAnsi="Times New Roman"/>
          <w:sz w:val="28"/>
          <w:szCs w:val="28"/>
        </w:rPr>
        <w:tab/>
        <w:t xml:space="preserve">          </w:t>
      </w:r>
      <w:r w:rsidR="001A26BF" w:rsidRPr="000A115F">
        <w:rPr>
          <w:rFonts w:ascii="Times New Roman" w:hAnsi="Times New Roman"/>
          <w:sz w:val="28"/>
          <w:szCs w:val="28"/>
        </w:rPr>
        <w:tab/>
      </w:r>
      <w:r w:rsidR="001A26BF" w:rsidRPr="000A115F">
        <w:rPr>
          <w:rFonts w:ascii="Times New Roman" w:hAnsi="Times New Roman"/>
          <w:sz w:val="28"/>
          <w:szCs w:val="28"/>
        </w:rPr>
        <w:tab/>
        <w:t xml:space="preserve">                                  </w:t>
      </w:r>
      <w:r w:rsidR="001A26BF">
        <w:rPr>
          <w:rFonts w:ascii="Times New Roman" w:hAnsi="Times New Roman"/>
          <w:sz w:val="28"/>
          <w:szCs w:val="28"/>
        </w:rPr>
        <w:t xml:space="preserve">            </w:t>
      </w:r>
      <w:r w:rsidR="001A26BF" w:rsidRPr="000A11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A26BF" w:rsidRPr="000A115F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785</w:t>
      </w:r>
    </w:p>
    <w:p w:rsidR="009E1402" w:rsidRDefault="009E1402" w:rsidP="009E140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1A26BF" w:rsidRPr="005534A9" w:rsidRDefault="001A26BF" w:rsidP="009E1402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5534A9">
        <w:rPr>
          <w:rFonts w:ascii="Times New Roman" w:hAnsi="Times New Roman"/>
          <w:sz w:val="24"/>
          <w:szCs w:val="24"/>
        </w:rPr>
        <w:t>г. Усть-Лабинск</w:t>
      </w:r>
    </w:p>
    <w:p w:rsidR="001A26BF" w:rsidRDefault="001A26BF" w:rsidP="001A26BF">
      <w:pPr>
        <w:jc w:val="center"/>
        <w:rPr>
          <w:szCs w:val="28"/>
        </w:rPr>
      </w:pPr>
    </w:p>
    <w:p w:rsidR="001A26BF" w:rsidRDefault="001A26BF" w:rsidP="001A26BF">
      <w:pPr>
        <w:jc w:val="center"/>
        <w:rPr>
          <w:szCs w:val="28"/>
        </w:rPr>
      </w:pPr>
    </w:p>
    <w:p w:rsidR="00A64F03" w:rsidRDefault="001A26BF" w:rsidP="00A64F03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>Об утверждении</w:t>
      </w:r>
      <w:r w:rsidR="00B10428">
        <w:rPr>
          <w:b/>
          <w:szCs w:val="32"/>
        </w:rPr>
        <w:t xml:space="preserve"> </w:t>
      </w:r>
      <w:r w:rsidR="00A64F03">
        <w:rPr>
          <w:b/>
          <w:szCs w:val="32"/>
        </w:rPr>
        <w:t xml:space="preserve">методики определения ежегодного </w:t>
      </w:r>
    </w:p>
    <w:p w:rsidR="00A64F03" w:rsidRDefault="00A64F03" w:rsidP="001A26BF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 xml:space="preserve">объема </w:t>
      </w:r>
      <w:r w:rsidR="001A26BF">
        <w:rPr>
          <w:b/>
          <w:szCs w:val="32"/>
        </w:rPr>
        <w:t>межбюджетных трансфертов</w:t>
      </w:r>
      <w:r>
        <w:rPr>
          <w:b/>
          <w:szCs w:val="32"/>
        </w:rPr>
        <w:t xml:space="preserve">, необходимых для </w:t>
      </w:r>
    </w:p>
    <w:p w:rsidR="00A64F03" w:rsidRDefault="00A64F03" w:rsidP="001A26BF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 xml:space="preserve">осуществления передаваемой части полномочий органов </w:t>
      </w:r>
    </w:p>
    <w:p w:rsidR="00A64F03" w:rsidRDefault="00A64F03" w:rsidP="001A26BF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32"/>
        </w:rPr>
        <w:t xml:space="preserve">местного самоуправления </w:t>
      </w:r>
      <w:r w:rsidR="001A26BF" w:rsidRPr="001A26BF">
        <w:rPr>
          <w:b/>
          <w:szCs w:val="28"/>
        </w:rPr>
        <w:t>Усть-Лабинско</w:t>
      </w:r>
      <w:r w:rsidR="001A26BF">
        <w:rPr>
          <w:b/>
          <w:szCs w:val="28"/>
        </w:rPr>
        <w:t>го</w:t>
      </w:r>
      <w:r w:rsidR="00DD31C1">
        <w:rPr>
          <w:b/>
          <w:szCs w:val="28"/>
        </w:rPr>
        <w:t xml:space="preserve"> </w:t>
      </w:r>
      <w:r w:rsidR="001A26BF" w:rsidRPr="001A26BF">
        <w:rPr>
          <w:b/>
          <w:szCs w:val="28"/>
        </w:rPr>
        <w:t>городско</w:t>
      </w:r>
      <w:r w:rsidR="001A26BF">
        <w:rPr>
          <w:b/>
          <w:szCs w:val="28"/>
        </w:rPr>
        <w:t>го</w:t>
      </w:r>
      <w:r w:rsidR="001A26BF" w:rsidRPr="001A26BF">
        <w:rPr>
          <w:b/>
          <w:szCs w:val="28"/>
        </w:rPr>
        <w:t xml:space="preserve"> </w:t>
      </w:r>
    </w:p>
    <w:p w:rsidR="00A64F03" w:rsidRDefault="001A26BF" w:rsidP="001A26BF">
      <w:pPr>
        <w:pStyle w:val="1"/>
        <w:spacing w:line="240" w:lineRule="auto"/>
        <w:jc w:val="center"/>
        <w:rPr>
          <w:b/>
          <w:szCs w:val="32"/>
        </w:rPr>
      </w:pPr>
      <w:r w:rsidRPr="001A26BF">
        <w:rPr>
          <w:b/>
          <w:szCs w:val="28"/>
        </w:rPr>
        <w:t>поселени</w:t>
      </w:r>
      <w:r>
        <w:rPr>
          <w:b/>
          <w:szCs w:val="28"/>
        </w:rPr>
        <w:t>я</w:t>
      </w:r>
      <w:r w:rsidRPr="001A26BF">
        <w:rPr>
          <w:b/>
          <w:szCs w:val="28"/>
        </w:rPr>
        <w:t xml:space="preserve"> Усть-Лабинского района</w:t>
      </w:r>
      <w:r w:rsidRPr="001A26BF">
        <w:rPr>
          <w:b/>
          <w:szCs w:val="32"/>
        </w:rPr>
        <w:t xml:space="preserve"> </w:t>
      </w:r>
      <w:r w:rsidR="00A64F03">
        <w:rPr>
          <w:b/>
          <w:szCs w:val="32"/>
        </w:rPr>
        <w:t xml:space="preserve">по осуществлению </w:t>
      </w:r>
    </w:p>
    <w:p w:rsidR="00A64F03" w:rsidRDefault="00A64F03" w:rsidP="001A26BF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>внутреннего м</w:t>
      </w:r>
      <w:r w:rsidR="001A26BF">
        <w:rPr>
          <w:b/>
          <w:szCs w:val="32"/>
        </w:rPr>
        <w:t>униципального</w:t>
      </w:r>
      <w:r>
        <w:rPr>
          <w:b/>
          <w:szCs w:val="32"/>
        </w:rPr>
        <w:t xml:space="preserve"> финансового контроля </w:t>
      </w:r>
    </w:p>
    <w:p w:rsidR="00A64F03" w:rsidRDefault="00A64F03" w:rsidP="001A26BF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>органам местного самоуправления муниципального</w:t>
      </w:r>
      <w:r w:rsidR="001A26BF">
        <w:rPr>
          <w:b/>
          <w:szCs w:val="32"/>
        </w:rPr>
        <w:t xml:space="preserve"> </w:t>
      </w:r>
    </w:p>
    <w:p w:rsidR="001A26BF" w:rsidRPr="001A26BF" w:rsidRDefault="001A26BF" w:rsidP="001A26BF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32"/>
        </w:rPr>
        <w:t>образования Усть-Лабинский район</w:t>
      </w:r>
    </w:p>
    <w:p w:rsidR="005C0D4B" w:rsidRPr="00B40C09" w:rsidRDefault="005C0D4B" w:rsidP="005C0D4B">
      <w:pPr>
        <w:jc w:val="center"/>
        <w:rPr>
          <w:sz w:val="22"/>
          <w:szCs w:val="22"/>
        </w:rPr>
      </w:pPr>
    </w:p>
    <w:p w:rsidR="001A26BF" w:rsidRDefault="001A26BF" w:rsidP="00A40077">
      <w:pPr>
        <w:ind w:firstLine="709"/>
      </w:pPr>
    </w:p>
    <w:p w:rsidR="005C0D4B" w:rsidRDefault="00505683" w:rsidP="00B10428">
      <w:pPr>
        <w:ind w:firstLine="709"/>
      </w:pPr>
      <w:r w:rsidRPr="00865E5A">
        <w:t>В соответствии с</w:t>
      </w:r>
      <w:r w:rsidR="00A64F03">
        <w:t xml:space="preserve"> </w:t>
      </w:r>
      <w:r w:rsidRPr="00865E5A">
        <w:t>Бюджет</w:t>
      </w:r>
      <w:r w:rsidR="00A64F03">
        <w:t xml:space="preserve">ным </w:t>
      </w:r>
      <w:r w:rsidRPr="00865E5A">
        <w:t>кодекс</w:t>
      </w:r>
      <w:r w:rsidR="00A64F03">
        <w:t>ом</w:t>
      </w:r>
      <w:r w:rsidRPr="00865E5A">
        <w:t xml:space="preserve"> Российской Федерации,</w:t>
      </w:r>
      <w:r w:rsidR="00A64F03">
        <w:t xml:space="preserve"> Федеральным законом от 06 октября 2003 г. № 131-ФЗ «Об</w:t>
      </w:r>
      <w:r w:rsidRPr="00865E5A">
        <w:t xml:space="preserve"> общих принципах организации местного самоуправления в Российской </w:t>
      </w:r>
      <w:r w:rsidR="009754D0">
        <w:t xml:space="preserve">  </w:t>
      </w:r>
      <w:r w:rsidRPr="00865E5A">
        <w:t>Федерации</w:t>
      </w:r>
      <w:r>
        <w:t>»</w:t>
      </w:r>
      <w:r w:rsidR="00554243">
        <w:t xml:space="preserve">, </w:t>
      </w:r>
      <w:r w:rsidR="00B10428">
        <w:rPr>
          <w:szCs w:val="28"/>
        </w:rPr>
        <w:t xml:space="preserve">решением Совета </w:t>
      </w:r>
      <w:r w:rsidR="00B10428" w:rsidRPr="004179E9">
        <w:rPr>
          <w:szCs w:val="28"/>
        </w:rPr>
        <w:t>Усть-Лабинского</w:t>
      </w:r>
      <w:r w:rsidR="00B10428" w:rsidRPr="004179E9">
        <w:rPr>
          <w:b/>
          <w:szCs w:val="28"/>
        </w:rPr>
        <w:t xml:space="preserve"> </w:t>
      </w:r>
      <w:r w:rsidR="00B10428" w:rsidRPr="004179E9">
        <w:rPr>
          <w:szCs w:val="28"/>
        </w:rPr>
        <w:t xml:space="preserve">городского поселения Усть-Лабинского района </w:t>
      </w:r>
      <w:r w:rsidR="00B10428">
        <w:rPr>
          <w:szCs w:val="28"/>
        </w:rPr>
        <w:t>от</w:t>
      </w:r>
      <w:r w:rsidR="00A64F03">
        <w:rPr>
          <w:szCs w:val="28"/>
        </w:rPr>
        <w:t xml:space="preserve">           0</w:t>
      </w:r>
      <w:r w:rsidR="00B10428">
        <w:rPr>
          <w:szCs w:val="28"/>
        </w:rPr>
        <w:t xml:space="preserve">4 августа 2021 г. </w:t>
      </w:r>
      <w:r w:rsidR="00B10428" w:rsidRPr="004179E9">
        <w:rPr>
          <w:szCs w:val="28"/>
        </w:rPr>
        <w:t>№ 2 протокол № 31</w:t>
      </w:r>
      <w:r w:rsidR="00B10428">
        <w:rPr>
          <w:szCs w:val="28"/>
        </w:rPr>
        <w:t xml:space="preserve"> </w:t>
      </w:r>
      <w:r w:rsidR="00B10428" w:rsidRPr="004179E9">
        <w:rPr>
          <w:szCs w:val="28"/>
        </w:rPr>
        <w:t>«Об утверждении Положения о бюджетном процессе в Усть-Лабинском городском поселении</w:t>
      </w:r>
      <w:r w:rsidR="00B10428" w:rsidRPr="004179E9">
        <w:rPr>
          <w:b/>
          <w:szCs w:val="28"/>
        </w:rPr>
        <w:t xml:space="preserve"> </w:t>
      </w:r>
      <w:r w:rsidR="00B10428" w:rsidRPr="004179E9">
        <w:rPr>
          <w:szCs w:val="28"/>
        </w:rPr>
        <w:t>Усть-Лабинского района (с изменениями от 30 ноября 2021 г</w:t>
      </w:r>
      <w:r w:rsidR="006E5373">
        <w:rPr>
          <w:szCs w:val="28"/>
        </w:rPr>
        <w:t>.</w:t>
      </w:r>
      <w:r w:rsidR="00B10428" w:rsidRPr="004179E9">
        <w:rPr>
          <w:szCs w:val="28"/>
        </w:rPr>
        <w:t xml:space="preserve"> № 10 протокол № </w:t>
      </w:r>
      <w:r w:rsidR="00B10428" w:rsidRPr="004179E9">
        <w:rPr>
          <w:color w:val="000000"/>
          <w:szCs w:val="28"/>
          <w:lang w:bidi="ru-RU"/>
        </w:rPr>
        <w:t>35)</w:t>
      </w:r>
      <w:r w:rsidR="00B10428">
        <w:rPr>
          <w:color w:val="000000"/>
          <w:szCs w:val="28"/>
          <w:lang w:bidi="ru-RU"/>
        </w:rPr>
        <w:t xml:space="preserve">, </w:t>
      </w:r>
      <w:r w:rsidR="00027C4C">
        <w:rPr>
          <w:szCs w:val="28"/>
        </w:rPr>
        <w:t>п о с т а н о в л я ю</w:t>
      </w:r>
      <w:r w:rsidR="00A40077">
        <w:t>:</w:t>
      </w:r>
    </w:p>
    <w:p w:rsidR="00A068E1" w:rsidRDefault="005534A9" w:rsidP="005534A9">
      <w:pPr>
        <w:pStyle w:val="a8"/>
        <w:ind w:left="0"/>
      </w:pPr>
      <w:r>
        <w:tab/>
        <w:t xml:space="preserve">1. </w:t>
      </w:r>
      <w:r w:rsidR="00505683" w:rsidRPr="00865E5A">
        <w:t>Утвердить</w:t>
      </w:r>
      <w:r w:rsidR="00B10428">
        <w:t xml:space="preserve"> </w:t>
      </w:r>
      <w:r w:rsidR="00A64F03">
        <w:t xml:space="preserve">методику определения ежегодного объема </w:t>
      </w:r>
      <w:r w:rsidR="00505683" w:rsidRPr="00865E5A">
        <w:t>межбюджетных трансфертов</w:t>
      </w:r>
      <w:r w:rsidR="00A64F03">
        <w:t xml:space="preserve">, необходимых для осуществления передаваемой части полномочий органов местного самоуправления </w:t>
      </w:r>
      <w:r w:rsidR="00B10428">
        <w:t xml:space="preserve">Усть-Лабинского городского поселения </w:t>
      </w:r>
      <w:r>
        <w:t xml:space="preserve"> </w:t>
      </w:r>
      <w:r w:rsidR="00B10428">
        <w:t xml:space="preserve">Усть-Лабинского района </w:t>
      </w:r>
      <w:r w:rsidR="00A64F03">
        <w:t>по осуществлению внутреннего муниципального финансового контроля органам местного самоуправления муниципального образования</w:t>
      </w:r>
      <w:r w:rsidR="00B10428">
        <w:t xml:space="preserve"> Усть-Лабинский район</w:t>
      </w:r>
      <w:r w:rsidR="00A64F03">
        <w:t xml:space="preserve"> (прил</w:t>
      </w:r>
      <w:r w:rsidR="00114D5E">
        <w:t>а</w:t>
      </w:r>
      <w:r w:rsidR="00A64F03">
        <w:t>гается)</w:t>
      </w:r>
      <w:r w:rsidR="00B10428">
        <w:t>.</w:t>
      </w:r>
    </w:p>
    <w:p w:rsidR="006E6308" w:rsidRDefault="005534A9" w:rsidP="005534A9">
      <w:pPr>
        <w:pStyle w:val="a8"/>
        <w:ind w:left="0"/>
      </w:pPr>
      <w:r>
        <w:tab/>
        <w:t xml:space="preserve">2. </w:t>
      </w:r>
      <w:r w:rsidR="006E6308">
        <w:t>Признать утратившими силу:</w:t>
      </w:r>
    </w:p>
    <w:p w:rsidR="006E6308" w:rsidRDefault="005534A9" w:rsidP="005534A9">
      <w:pPr>
        <w:pStyle w:val="a8"/>
        <w:ind w:left="0"/>
        <w:rPr>
          <w:szCs w:val="28"/>
        </w:rPr>
      </w:pPr>
      <w:r>
        <w:tab/>
      </w:r>
      <w:r w:rsidR="008C79F6">
        <w:t xml:space="preserve">приложение № 2 к </w:t>
      </w:r>
      <w:r w:rsidR="006E6308">
        <w:t>постановлени</w:t>
      </w:r>
      <w:r w:rsidR="008C79F6">
        <w:t>ю</w:t>
      </w:r>
      <w:r w:rsidR="006E6308">
        <w:t xml:space="preserve"> администрации </w:t>
      </w:r>
      <w:r w:rsidR="006E6308" w:rsidRPr="004179E9">
        <w:rPr>
          <w:szCs w:val="28"/>
        </w:rPr>
        <w:t>Усть-Лабинского</w:t>
      </w:r>
      <w:r w:rsidR="006E6308" w:rsidRPr="004179E9">
        <w:rPr>
          <w:b/>
          <w:szCs w:val="28"/>
        </w:rPr>
        <w:t xml:space="preserve"> </w:t>
      </w:r>
      <w:r w:rsidR="006E6308" w:rsidRPr="004179E9">
        <w:rPr>
          <w:szCs w:val="28"/>
        </w:rPr>
        <w:t>городского поселения Усть-Лабинского района</w:t>
      </w:r>
      <w:r w:rsidR="006E6308">
        <w:rPr>
          <w:szCs w:val="28"/>
        </w:rPr>
        <w:t xml:space="preserve"> от 14</w:t>
      </w:r>
      <w:r w:rsidR="006E5373">
        <w:rPr>
          <w:szCs w:val="28"/>
        </w:rPr>
        <w:t xml:space="preserve"> ноября </w:t>
      </w:r>
      <w:r w:rsidR="006E6308">
        <w:rPr>
          <w:szCs w:val="28"/>
        </w:rPr>
        <w:t xml:space="preserve">2017 г. № 873 «Об утверждении Порядка и методики расчета иных межбюджетных трансфертов из бюджета </w:t>
      </w:r>
      <w:r w:rsidR="006E6308" w:rsidRPr="004179E9">
        <w:rPr>
          <w:szCs w:val="28"/>
        </w:rPr>
        <w:t>Усть-Лабинского</w:t>
      </w:r>
      <w:r w:rsidR="006E6308" w:rsidRPr="004179E9">
        <w:rPr>
          <w:b/>
          <w:szCs w:val="28"/>
        </w:rPr>
        <w:t xml:space="preserve"> </w:t>
      </w:r>
      <w:r w:rsidR="006E6308" w:rsidRPr="004179E9">
        <w:rPr>
          <w:szCs w:val="28"/>
        </w:rPr>
        <w:t>городского поселения Усть-Лабинского района</w:t>
      </w:r>
      <w:r w:rsidR="006E6308">
        <w:rPr>
          <w:szCs w:val="28"/>
        </w:rPr>
        <w:t xml:space="preserve"> на финансовое обеспечение переданной части полномочий по решению вопросов местного бюджета»;</w:t>
      </w:r>
    </w:p>
    <w:p w:rsidR="006E6308" w:rsidRDefault="005534A9" w:rsidP="005534A9">
      <w:pPr>
        <w:pStyle w:val="a8"/>
        <w:ind w:left="0"/>
      </w:pPr>
      <w:r>
        <w:rPr>
          <w:szCs w:val="28"/>
        </w:rPr>
        <w:tab/>
      </w:r>
      <w:r w:rsidR="006E6308">
        <w:rPr>
          <w:szCs w:val="28"/>
        </w:rPr>
        <w:t>постановление от 30</w:t>
      </w:r>
      <w:r w:rsidR="006E5373">
        <w:rPr>
          <w:szCs w:val="28"/>
        </w:rPr>
        <w:t xml:space="preserve"> ноября </w:t>
      </w:r>
      <w:r w:rsidR="006E6308">
        <w:rPr>
          <w:szCs w:val="28"/>
        </w:rPr>
        <w:t xml:space="preserve">2020 г. № 858 «О внесении изменений </w:t>
      </w:r>
      <w:r w:rsidR="00592E0D">
        <w:rPr>
          <w:szCs w:val="28"/>
        </w:rPr>
        <w:t xml:space="preserve">в </w:t>
      </w:r>
      <w:r w:rsidR="00592E0D">
        <w:rPr>
          <w:szCs w:val="28"/>
        </w:rPr>
        <w:lastRenderedPageBreak/>
        <w:t xml:space="preserve">постановление </w:t>
      </w:r>
      <w:r w:rsidR="00592E0D">
        <w:t xml:space="preserve">администрации </w:t>
      </w:r>
      <w:r w:rsidR="00592E0D" w:rsidRPr="004179E9">
        <w:rPr>
          <w:szCs w:val="28"/>
        </w:rPr>
        <w:t>Усть-Лабинского</w:t>
      </w:r>
      <w:r w:rsidR="00592E0D" w:rsidRPr="004179E9">
        <w:rPr>
          <w:b/>
          <w:szCs w:val="28"/>
        </w:rPr>
        <w:t xml:space="preserve"> </w:t>
      </w:r>
      <w:r w:rsidR="00592E0D" w:rsidRPr="004179E9">
        <w:rPr>
          <w:szCs w:val="28"/>
        </w:rPr>
        <w:t xml:space="preserve">городского поселения </w:t>
      </w:r>
      <w:r>
        <w:rPr>
          <w:szCs w:val="28"/>
        </w:rPr>
        <w:t xml:space="preserve">             </w:t>
      </w:r>
      <w:r w:rsidR="00592E0D" w:rsidRPr="004179E9">
        <w:rPr>
          <w:szCs w:val="28"/>
        </w:rPr>
        <w:t>Усть-Лабинского района</w:t>
      </w:r>
      <w:r w:rsidR="00592E0D">
        <w:rPr>
          <w:szCs w:val="28"/>
        </w:rPr>
        <w:t xml:space="preserve"> от 14</w:t>
      </w:r>
      <w:r w:rsidR="006E5373">
        <w:rPr>
          <w:szCs w:val="28"/>
        </w:rPr>
        <w:t xml:space="preserve"> ноября </w:t>
      </w:r>
      <w:r w:rsidR="00592E0D">
        <w:rPr>
          <w:szCs w:val="28"/>
        </w:rPr>
        <w:t xml:space="preserve">2017 г. № 873 «Об утверждении Порядка и методики расчета иных межбюджетных трансфертов из бюджета </w:t>
      </w:r>
      <w:r>
        <w:rPr>
          <w:szCs w:val="28"/>
        </w:rPr>
        <w:t xml:space="preserve">                    </w:t>
      </w:r>
      <w:r w:rsidR="00592E0D" w:rsidRPr="004179E9">
        <w:rPr>
          <w:szCs w:val="28"/>
        </w:rPr>
        <w:t>Усть-Лабинского</w:t>
      </w:r>
      <w:r w:rsidR="00592E0D" w:rsidRPr="004179E9">
        <w:rPr>
          <w:b/>
          <w:szCs w:val="28"/>
        </w:rPr>
        <w:t xml:space="preserve"> </w:t>
      </w:r>
      <w:r w:rsidR="00592E0D" w:rsidRPr="004179E9">
        <w:rPr>
          <w:szCs w:val="28"/>
        </w:rPr>
        <w:t>городского поселения Усть-Лабинского района</w:t>
      </w:r>
      <w:r w:rsidR="00592E0D">
        <w:rPr>
          <w:szCs w:val="28"/>
        </w:rPr>
        <w:t xml:space="preserve"> на финансовое обеспечение переданной части полномочий по решению вопросов местного бюджета»».</w:t>
      </w:r>
    </w:p>
    <w:p w:rsidR="009E1402" w:rsidRPr="009E1402" w:rsidRDefault="005534A9" w:rsidP="005534A9">
      <w:pPr>
        <w:pStyle w:val="a8"/>
        <w:ind w:left="0"/>
        <w:rPr>
          <w:szCs w:val="28"/>
        </w:rPr>
      </w:pPr>
      <w:r>
        <w:rPr>
          <w:szCs w:val="28"/>
        </w:rPr>
        <w:tab/>
        <w:t xml:space="preserve">3. </w:t>
      </w:r>
      <w:r w:rsidR="009E1402" w:rsidRPr="009E1402">
        <w:rPr>
          <w:szCs w:val="28"/>
        </w:rPr>
        <w:t xml:space="preserve">Отделу по общим и организационным вопросам администрации              </w:t>
      </w:r>
      <w:r w:rsidR="009E1402" w:rsidRPr="009E1402">
        <w:rPr>
          <w:color w:val="000000"/>
          <w:szCs w:val="28"/>
        </w:rPr>
        <w:t>Усть-Лабинского городского поселения Усть-Лабинского района</w:t>
      </w:r>
      <w:r w:rsidR="009E1402" w:rsidRPr="009E1402">
        <w:rPr>
          <w:szCs w:val="28"/>
        </w:rPr>
        <w:t xml:space="preserve">                    (Владимирова М.А.) </w:t>
      </w:r>
      <w:r w:rsidR="00114D5E">
        <w:rPr>
          <w:szCs w:val="28"/>
        </w:rPr>
        <w:t>обнародовать</w:t>
      </w:r>
      <w:r w:rsidR="009E1402" w:rsidRPr="009E1402">
        <w:rPr>
          <w:szCs w:val="28"/>
        </w:rPr>
        <w:t xml:space="preserve"> настоящее постановление с приложениями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</w:t>
      </w:r>
      <w:r w:rsidR="00114D5E">
        <w:rPr>
          <w:szCs w:val="28"/>
        </w:rPr>
        <w:t xml:space="preserve"> и на информационных стендах МБУК «Центральная районная библиотека МО Усть-Лабинский район»</w:t>
      </w:r>
      <w:r w:rsidR="009E1402" w:rsidRPr="009E1402">
        <w:rPr>
          <w:szCs w:val="28"/>
        </w:rPr>
        <w:t>.</w:t>
      </w:r>
    </w:p>
    <w:p w:rsidR="009E1402" w:rsidRPr="009E1402" w:rsidRDefault="005534A9" w:rsidP="005534A9">
      <w:pPr>
        <w:pStyle w:val="a8"/>
        <w:ind w:left="0"/>
        <w:rPr>
          <w:szCs w:val="28"/>
        </w:rPr>
      </w:pPr>
      <w:r>
        <w:rPr>
          <w:szCs w:val="28"/>
        </w:rPr>
        <w:tab/>
        <w:t xml:space="preserve">4. </w:t>
      </w:r>
      <w:r w:rsidR="009E1402" w:rsidRPr="009E1402">
        <w:rPr>
          <w:szCs w:val="28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Титаренко А.Г.</w:t>
      </w:r>
    </w:p>
    <w:p w:rsidR="009E1402" w:rsidRPr="009E1402" w:rsidRDefault="005534A9" w:rsidP="005534A9">
      <w:pPr>
        <w:pStyle w:val="a8"/>
        <w:ind w:left="0"/>
        <w:rPr>
          <w:szCs w:val="28"/>
        </w:rPr>
      </w:pPr>
      <w:r>
        <w:rPr>
          <w:szCs w:val="28"/>
        </w:rPr>
        <w:tab/>
        <w:t xml:space="preserve">5. </w:t>
      </w:r>
      <w:r w:rsidR="009E1402" w:rsidRPr="009E1402">
        <w:rPr>
          <w:szCs w:val="28"/>
        </w:rPr>
        <w:t xml:space="preserve">Постановление вступает в силу после его официального </w:t>
      </w:r>
      <w:r w:rsidR="006E5373">
        <w:rPr>
          <w:szCs w:val="28"/>
        </w:rPr>
        <w:t>обнародования.</w:t>
      </w:r>
    </w:p>
    <w:p w:rsidR="009E1402" w:rsidRDefault="009E1402" w:rsidP="009E1402">
      <w:pPr>
        <w:pStyle w:val="a8"/>
        <w:ind w:left="709"/>
        <w:rPr>
          <w:szCs w:val="28"/>
        </w:rPr>
      </w:pPr>
    </w:p>
    <w:p w:rsidR="009E1402" w:rsidRPr="009E1402" w:rsidRDefault="009E1402" w:rsidP="009E1402">
      <w:pPr>
        <w:pStyle w:val="a8"/>
        <w:ind w:left="709"/>
        <w:rPr>
          <w:szCs w:val="28"/>
        </w:rPr>
      </w:pPr>
      <w:r w:rsidRPr="009E1402">
        <w:rPr>
          <w:szCs w:val="28"/>
        </w:rPr>
        <w:t> </w:t>
      </w:r>
    </w:p>
    <w:p w:rsidR="009E1402" w:rsidRPr="00690B25" w:rsidRDefault="009E1402" w:rsidP="009E14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B25">
        <w:rPr>
          <w:rFonts w:ascii="Times New Roman" w:hAnsi="Times New Roman" w:cs="Times New Roman"/>
          <w:sz w:val="28"/>
          <w:szCs w:val="28"/>
        </w:rPr>
        <w:t xml:space="preserve">Глава Усть-Лабинского </w:t>
      </w:r>
    </w:p>
    <w:p w:rsidR="009E1402" w:rsidRPr="001435CF" w:rsidRDefault="009E1402" w:rsidP="009E14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0B25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9E1402" w:rsidRPr="009E1402" w:rsidRDefault="009E1402" w:rsidP="009E1402">
      <w:pPr>
        <w:pStyle w:val="a8"/>
        <w:ind w:left="0"/>
        <w:rPr>
          <w:szCs w:val="28"/>
        </w:rPr>
      </w:pPr>
      <w:r w:rsidRPr="009E1402">
        <w:rPr>
          <w:szCs w:val="28"/>
        </w:rPr>
        <w:t>Усть-Лабинского района                                                               С.А. Гайнюченко</w:t>
      </w:r>
    </w:p>
    <w:p w:rsidR="00877C24" w:rsidRDefault="00877C24" w:rsidP="009E1402">
      <w:pPr>
        <w:ind w:firstLine="709"/>
      </w:pPr>
    </w:p>
    <w:p w:rsidR="00877C24" w:rsidRDefault="00877C24" w:rsidP="009E1402">
      <w:pPr>
        <w:ind w:firstLine="709"/>
      </w:pPr>
    </w:p>
    <w:p w:rsidR="00877C24" w:rsidRDefault="00877C24" w:rsidP="009E1402">
      <w:pPr>
        <w:ind w:firstLine="709"/>
      </w:pPr>
    </w:p>
    <w:p w:rsidR="00877C24" w:rsidRDefault="00877C24" w:rsidP="009E1402">
      <w:pPr>
        <w:ind w:firstLine="709"/>
      </w:pPr>
    </w:p>
    <w:p w:rsidR="002D3C6F" w:rsidRDefault="002D3C6F" w:rsidP="009E1402">
      <w:pPr>
        <w:ind w:firstLine="709"/>
        <w:sectPr w:rsidR="002D3C6F" w:rsidSect="008B2DB2">
          <w:headerReference w:type="default" r:id="rId9"/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7"/>
      </w:tblGrid>
      <w:tr w:rsidR="00064843" w:rsidRPr="00064843" w:rsidTr="005E32E2">
        <w:trPr>
          <w:jc w:val="right"/>
        </w:trPr>
        <w:tc>
          <w:tcPr>
            <w:tcW w:w="5917" w:type="dxa"/>
          </w:tcPr>
          <w:p w:rsidR="00C24522" w:rsidRPr="00AE62F7" w:rsidRDefault="00C24522" w:rsidP="00C24522">
            <w:pPr>
              <w:ind w:firstLine="1596"/>
            </w:pPr>
            <w:r w:rsidRPr="00AE62F7">
              <w:lastRenderedPageBreak/>
              <w:t>П</w:t>
            </w:r>
            <w:r>
              <w:t>РИЛОЖЕНИЕ</w:t>
            </w:r>
          </w:p>
          <w:p w:rsidR="00C24522" w:rsidRDefault="00C24522" w:rsidP="00C24522">
            <w:pPr>
              <w:ind w:firstLine="1596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</w:t>
            </w:r>
          </w:p>
          <w:p w:rsidR="00C24522" w:rsidRPr="00AE62F7" w:rsidRDefault="00C24522" w:rsidP="00C24522">
            <w:pPr>
              <w:ind w:firstLine="1596"/>
            </w:pPr>
            <w:r>
              <w:t>УТВЕРЖДЕНО</w:t>
            </w:r>
          </w:p>
          <w:p w:rsidR="00C24522" w:rsidRDefault="00C24522" w:rsidP="00C24522">
            <w:pPr>
              <w:ind w:left="1596"/>
            </w:pPr>
            <w:r>
              <w:t>п</w:t>
            </w:r>
            <w:r w:rsidRPr="00AE62F7">
              <w:t>остановлением</w:t>
            </w:r>
            <w:r>
              <w:t xml:space="preserve"> </w:t>
            </w:r>
          </w:p>
          <w:p w:rsidR="00C24522" w:rsidRDefault="00C24522" w:rsidP="00C24522">
            <w:pPr>
              <w:ind w:left="1596"/>
            </w:pPr>
            <w:r w:rsidRPr="00AE62F7">
              <w:t>админис</w:t>
            </w:r>
            <w:r>
              <w:t xml:space="preserve">трации Усть-Лабинского                    </w:t>
            </w:r>
          </w:p>
          <w:p w:rsidR="00C24522" w:rsidRDefault="00C24522" w:rsidP="00C24522">
            <w:pPr>
              <w:ind w:left="1596"/>
            </w:pPr>
            <w:r>
              <w:t xml:space="preserve">городского поселения </w:t>
            </w:r>
          </w:p>
          <w:p w:rsidR="00064843" w:rsidRDefault="00C24522" w:rsidP="00C24522">
            <w:pPr>
              <w:autoSpaceDE w:val="0"/>
              <w:autoSpaceDN w:val="0"/>
              <w:adjustRightInd w:val="0"/>
              <w:ind w:left="1596"/>
            </w:pPr>
            <w:r>
              <w:t>Усть-Лабинского района</w:t>
            </w:r>
          </w:p>
          <w:p w:rsidR="00D53FEA" w:rsidRPr="00064843" w:rsidRDefault="0024071B" w:rsidP="00D53FEA">
            <w:pPr>
              <w:autoSpaceDE w:val="0"/>
              <w:autoSpaceDN w:val="0"/>
              <w:adjustRightInd w:val="0"/>
              <w:ind w:left="1596"/>
            </w:pPr>
            <w:r>
              <w:t>от 09.11.2022 № 785</w:t>
            </w:r>
          </w:p>
        </w:tc>
      </w:tr>
      <w:tr w:rsidR="00C24522" w:rsidRPr="00064843" w:rsidTr="005E32E2">
        <w:trPr>
          <w:jc w:val="right"/>
        </w:trPr>
        <w:tc>
          <w:tcPr>
            <w:tcW w:w="5917" w:type="dxa"/>
          </w:tcPr>
          <w:p w:rsidR="00C24522" w:rsidRPr="00AE62F7" w:rsidRDefault="00C24522" w:rsidP="00C24522"/>
        </w:tc>
      </w:tr>
    </w:tbl>
    <w:p w:rsidR="005C0D4B" w:rsidRDefault="005C0D4B" w:rsidP="005C0D4B">
      <w:pPr>
        <w:rPr>
          <w:sz w:val="22"/>
        </w:rPr>
      </w:pPr>
    </w:p>
    <w:p w:rsidR="00F46E43" w:rsidRPr="00D35660" w:rsidRDefault="00F46E43" w:rsidP="005C0D4B">
      <w:pPr>
        <w:rPr>
          <w:sz w:val="22"/>
        </w:rPr>
      </w:pPr>
    </w:p>
    <w:p w:rsidR="00203C63" w:rsidRDefault="00203C63" w:rsidP="00203C63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 xml:space="preserve">Методика </w:t>
      </w:r>
    </w:p>
    <w:p w:rsidR="00203C63" w:rsidRDefault="00203C63" w:rsidP="00203C63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 xml:space="preserve">определения ежегодного объема межбюджетных трансфертов, необходимых для осуществления передаваемой части полномочий </w:t>
      </w:r>
    </w:p>
    <w:p w:rsidR="00203C63" w:rsidRDefault="00203C63" w:rsidP="00203C63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32"/>
        </w:rPr>
        <w:t xml:space="preserve">органов местного самоуправления </w:t>
      </w:r>
      <w:r w:rsidRPr="001A26BF">
        <w:rPr>
          <w:b/>
          <w:szCs w:val="28"/>
        </w:rPr>
        <w:t>Усть-Лабинско</w:t>
      </w:r>
      <w:r>
        <w:rPr>
          <w:b/>
          <w:szCs w:val="28"/>
        </w:rPr>
        <w:t xml:space="preserve">го </w:t>
      </w:r>
      <w:r w:rsidRPr="001A26BF">
        <w:rPr>
          <w:b/>
          <w:szCs w:val="28"/>
        </w:rPr>
        <w:t>городско</w:t>
      </w:r>
      <w:r>
        <w:rPr>
          <w:b/>
          <w:szCs w:val="28"/>
        </w:rPr>
        <w:t>го</w:t>
      </w:r>
      <w:r w:rsidRPr="001A26BF">
        <w:rPr>
          <w:b/>
          <w:szCs w:val="28"/>
        </w:rPr>
        <w:t xml:space="preserve"> </w:t>
      </w:r>
    </w:p>
    <w:p w:rsidR="00203C63" w:rsidRDefault="00203C63" w:rsidP="00203C63">
      <w:pPr>
        <w:pStyle w:val="1"/>
        <w:spacing w:line="240" w:lineRule="auto"/>
        <w:jc w:val="center"/>
        <w:rPr>
          <w:b/>
          <w:szCs w:val="32"/>
        </w:rPr>
      </w:pPr>
      <w:r w:rsidRPr="001A26BF">
        <w:rPr>
          <w:b/>
          <w:szCs w:val="28"/>
        </w:rPr>
        <w:t>поселени</w:t>
      </w:r>
      <w:r>
        <w:rPr>
          <w:b/>
          <w:szCs w:val="28"/>
        </w:rPr>
        <w:t>я</w:t>
      </w:r>
      <w:r w:rsidRPr="001A26BF">
        <w:rPr>
          <w:b/>
          <w:szCs w:val="28"/>
        </w:rPr>
        <w:t xml:space="preserve"> Усть-Лабинского района</w:t>
      </w:r>
      <w:r w:rsidRPr="001A26BF">
        <w:rPr>
          <w:b/>
          <w:szCs w:val="32"/>
        </w:rPr>
        <w:t xml:space="preserve"> </w:t>
      </w:r>
      <w:r>
        <w:rPr>
          <w:b/>
          <w:szCs w:val="32"/>
        </w:rPr>
        <w:t xml:space="preserve">по осуществлению </w:t>
      </w:r>
    </w:p>
    <w:p w:rsidR="00203C63" w:rsidRDefault="00203C63" w:rsidP="00203C63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 xml:space="preserve">внутреннего муниципального финансового контроля </w:t>
      </w:r>
    </w:p>
    <w:p w:rsidR="00203C63" w:rsidRDefault="00203C63" w:rsidP="00203C63">
      <w:pPr>
        <w:pStyle w:val="1"/>
        <w:spacing w:line="240" w:lineRule="auto"/>
        <w:jc w:val="center"/>
        <w:rPr>
          <w:b/>
          <w:szCs w:val="32"/>
        </w:rPr>
      </w:pPr>
      <w:r>
        <w:rPr>
          <w:b/>
          <w:szCs w:val="32"/>
        </w:rPr>
        <w:t xml:space="preserve">органам местного самоуправления муниципального </w:t>
      </w:r>
    </w:p>
    <w:p w:rsidR="00450F86" w:rsidRDefault="00203C63" w:rsidP="00203C63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32"/>
        </w:rPr>
        <w:t>образования Усть-Лабинский район</w:t>
      </w:r>
    </w:p>
    <w:p w:rsidR="00203C63" w:rsidRDefault="00203C63" w:rsidP="00450F8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</w:p>
    <w:p w:rsidR="00F46E43" w:rsidRDefault="00F46E43" w:rsidP="00450F8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</w:p>
    <w:p w:rsidR="00450F86" w:rsidRPr="004C107D" w:rsidRDefault="00450F86" w:rsidP="00450F8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1</w:t>
      </w:r>
      <w:r w:rsidRPr="004C107D">
        <w:rPr>
          <w:b/>
          <w:szCs w:val="28"/>
        </w:rPr>
        <w:t>. Общие положения</w:t>
      </w:r>
    </w:p>
    <w:p w:rsidR="00450F86" w:rsidRDefault="00450F86" w:rsidP="00450F86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450F86" w:rsidRPr="00AA1251" w:rsidRDefault="00450F86" w:rsidP="00E706BE">
      <w:pPr>
        <w:pStyle w:val="a8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  <w:i/>
        </w:rPr>
      </w:pPr>
      <w:r w:rsidRPr="00AA1251">
        <w:rPr>
          <w:szCs w:val="28"/>
        </w:rPr>
        <w:t>Настоящ</w:t>
      </w:r>
      <w:r w:rsidR="00AA7A33" w:rsidRPr="00AA1251">
        <w:rPr>
          <w:szCs w:val="28"/>
        </w:rPr>
        <w:t xml:space="preserve">ая Методика определяет порядок расчета ежегодного объема межбюджетных трансфертов, перечисляемых из бюджета </w:t>
      </w:r>
      <w:r w:rsidRPr="00AA1251">
        <w:t>Усть-Лабинского городского поселения Усть-Лабинского района</w:t>
      </w:r>
      <w:r w:rsidRPr="00AA1251">
        <w:rPr>
          <w:rFonts w:cs="Arial"/>
        </w:rPr>
        <w:t xml:space="preserve"> </w:t>
      </w:r>
      <w:r w:rsidR="00AA7A33" w:rsidRPr="00AA1251">
        <w:rPr>
          <w:rFonts w:cs="Arial"/>
        </w:rPr>
        <w:t xml:space="preserve">(далее – местный бюджет) </w:t>
      </w:r>
      <w:r w:rsidRPr="00AA1251">
        <w:rPr>
          <w:rFonts w:cs="Arial"/>
        </w:rPr>
        <w:t xml:space="preserve">бюджету </w:t>
      </w:r>
      <w:r w:rsidRPr="00AA1251">
        <w:rPr>
          <w:szCs w:val="32"/>
        </w:rPr>
        <w:t>муниципального образования Усть-Лабинский район</w:t>
      </w:r>
      <w:r w:rsidR="00AA7A33" w:rsidRPr="00AA1251">
        <w:rPr>
          <w:szCs w:val="32"/>
        </w:rPr>
        <w:t xml:space="preserve"> (</w:t>
      </w:r>
      <w:r w:rsidR="00DF414E" w:rsidRPr="00AA1251">
        <w:rPr>
          <w:szCs w:val="32"/>
        </w:rPr>
        <w:t xml:space="preserve">далее - </w:t>
      </w:r>
      <w:r w:rsidR="00AA7A33" w:rsidRPr="00AA1251">
        <w:rPr>
          <w:szCs w:val="32"/>
        </w:rPr>
        <w:t xml:space="preserve">бюджет МО </w:t>
      </w:r>
      <w:r w:rsidR="00DF414E" w:rsidRPr="00AA1251">
        <w:rPr>
          <w:szCs w:val="32"/>
        </w:rPr>
        <w:t>Усть-Лабинский район) на основании соглашения о передаче осуществления части</w:t>
      </w:r>
      <w:r w:rsidR="00DF414E" w:rsidRPr="00AA1251">
        <w:t xml:space="preserve"> полномочий органов местного самоуправления Усть-Лабинского городского поселения Усть-Лабинского района по решению вопросов местного</w:t>
      </w:r>
      <w:r w:rsidR="00AA1251" w:rsidRPr="00AA1251">
        <w:t xml:space="preserve"> значения по осуществлению </w:t>
      </w:r>
      <w:r w:rsidR="00DF414E" w:rsidRPr="00AA1251">
        <w:t xml:space="preserve">внутреннего муниципального финансового контроля органам местного самоуправления муниципального образования </w:t>
      </w:r>
      <w:r w:rsidR="00AA1251" w:rsidRPr="00AA1251">
        <w:t xml:space="preserve">   </w:t>
      </w:r>
      <w:r w:rsidR="00DF414E" w:rsidRPr="00AA1251">
        <w:t>Усть-Лабинский район</w:t>
      </w:r>
      <w:r w:rsidR="00DF414E" w:rsidRPr="00AA1251">
        <w:rPr>
          <w:szCs w:val="32"/>
        </w:rPr>
        <w:t xml:space="preserve"> </w:t>
      </w:r>
      <w:r w:rsidR="00AA1251" w:rsidRPr="00AA1251">
        <w:rPr>
          <w:szCs w:val="32"/>
        </w:rPr>
        <w:t>(далее – межбюджетные трансферты).</w:t>
      </w:r>
    </w:p>
    <w:p w:rsidR="00AA1251" w:rsidRDefault="00AA1251" w:rsidP="00AA1251">
      <w:pPr>
        <w:pStyle w:val="a8"/>
        <w:tabs>
          <w:tab w:val="left" w:pos="1134"/>
        </w:tabs>
        <w:autoSpaceDE w:val="0"/>
        <w:autoSpaceDN w:val="0"/>
        <w:adjustRightInd w:val="0"/>
        <w:ind w:left="0" w:firstLine="709"/>
      </w:pPr>
      <w:r w:rsidRPr="00AA1251">
        <w:rPr>
          <w:szCs w:val="32"/>
        </w:rPr>
        <w:t xml:space="preserve">Межбюджетные трансферты предоставляются бюджету МО                       Усть-Лабинский район </w:t>
      </w:r>
      <w:r>
        <w:rPr>
          <w:szCs w:val="32"/>
        </w:rPr>
        <w:t xml:space="preserve">на </w:t>
      </w:r>
      <w:r w:rsidRPr="00AA1251">
        <w:rPr>
          <w:szCs w:val="32"/>
        </w:rPr>
        <w:t>осуществлени</w:t>
      </w:r>
      <w:r>
        <w:rPr>
          <w:szCs w:val="32"/>
        </w:rPr>
        <w:t>е</w:t>
      </w:r>
      <w:r w:rsidRPr="00AA1251">
        <w:rPr>
          <w:szCs w:val="32"/>
        </w:rPr>
        <w:t xml:space="preserve"> части</w:t>
      </w:r>
      <w:r w:rsidRPr="00AA1251">
        <w:t xml:space="preserve"> полномочий Усть-Лабинского городского поселения Усть-Лабинского района </w:t>
      </w:r>
      <w:r>
        <w:t>по</w:t>
      </w:r>
      <w:r w:rsidRPr="00AA1251">
        <w:t xml:space="preserve"> осуществлению внутреннего муниципального финансового контроля</w:t>
      </w:r>
      <w:r>
        <w:t xml:space="preserve"> в рамках переданных полномочий поселения.</w:t>
      </w:r>
    </w:p>
    <w:p w:rsidR="00AA1251" w:rsidRPr="00AA1251" w:rsidRDefault="00AA1251" w:rsidP="00AA1251">
      <w:pPr>
        <w:pStyle w:val="a8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  <w:i/>
        </w:rPr>
      </w:pPr>
      <w:r>
        <w:t xml:space="preserve"> Указанную Методику следует учитывать при расчете межбюджетного трансферта для составления проекта местного бюджета.</w:t>
      </w:r>
    </w:p>
    <w:p w:rsidR="00AA1251" w:rsidRPr="00AA1251" w:rsidRDefault="00AA1251" w:rsidP="00AA1251">
      <w:pPr>
        <w:pStyle w:val="a8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  <w:bCs/>
          <w:lang w:eastAsia="ar-SA"/>
        </w:rPr>
      </w:pPr>
      <w:r w:rsidRPr="00AA1251">
        <w:t xml:space="preserve"> </w:t>
      </w:r>
      <w:r w:rsidRPr="00AA1251">
        <w:rPr>
          <w:rFonts w:cs="Arial"/>
        </w:rPr>
        <w:t>Объем</w:t>
      </w:r>
      <w:r>
        <w:rPr>
          <w:rFonts w:cs="Arial"/>
        </w:rPr>
        <w:t>ы</w:t>
      </w:r>
      <w:r w:rsidR="00450F86">
        <w:rPr>
          <w:szCs w:val="28"/>
        </w:rPr>
        <w:t xml:space="preserve"> межбюджетных трансфертов</w:t>
      </w:r>
      <w:r>
        <w:rPr>
          <w:szCs w:val="28"/>
        </w:rPr>
        <w:t xml:space="preserve">, предоставляемые </w:t>
      </w:r>
      <w:r w:rsidR="00450F86">
        <w:rPr>
          <w:szCs w:val="28"/>
        </w:rPr>
        <w:t xml:space="preserve">из </w:t>
      </w:r>
      <w:r>
        <w:rPr>
          <w:szCs w:val="28"/>
        </w:rPr>
        <w:t xml:space="preserve">местного </w:t>
      </w:r>
      <w:r w:rsidR="00450F86">
        <w:rPr>
          <w:szCs w:val="28"/>
        </w:rPr>
        <w:t>бюджета</w:t>
      </w:r>
      <w:r>
        <w:rPr>
          <w:szCs w:val="28"/>
        </w:rPr>
        <w:t xml:space="preserve"> в </w:t>
      </w:r>
      <w:r w:rsidR="00450F86" w:rsidRPr="00474862">
        <w:rPr>
          <w:rFonts w:cs="Arial"/>
        </w:rPr>
        <w:t xml:space="preserve">бюджет </w:t>
      </w:r>
      <w:r>
        <w:rPr>
          <w:szCs w:val="32"/>
        </w:rPr>
        <w:t>МО</w:t>
      </w:r>
      <w:r w:rsidR="00450F86" w:rsidRPr="00474862">
        <w:rPr>
          <w:szCs w:val="32"/>
        </w:rPr>
        <w:t xml:space="preserve"> Усть-Лабинский район</w:t>
      </w:r>
      <w:r>
        <w:rPr>
          <w:szCs w:val="32"/>
        </w:rPr>
        <w:t>, определяется с учетом необходимости обеспечения осуществления переданных полномочий, в том числе их материально-технического обеспечения.</w:t>
      </w:r>
    </w:p>
    <w:p w:rsidR="00AA1251" w:rsidRPr="00AA1251" w:rsidRDefault="00450F86" w:rsidP="00AA1251">
      <w:pPr>
        <w:pStyle w:val="a8"/>
        <w:numPr>
          <w:ilvl w:val="1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  <w:bCs/>
          <w:lang w:eastAsia="ar-SA"/>
        </w:rPr>
      </w:pPr>
      <w:r>
        <w:rPr>
          <w:szCs w:val="28"/>
        </w:rPr>
        <w:t xml:space="preserve"> </w:t>
      </w:r>
      <w:r w:rsidR="00AA1251">
        <w:rPr>
          <w:szCs w:val="28"/>
        </w:rPr>
        <w:t>При осуществлении расчетов в рамках настоящей Методики допускаются математические округления данных.</w:t>
      </w:r>
    </w:p>
    <w:p w:rsidR="00AA1251" w:rsidRDefault="00AA1251" w:rsidP="00AA1251">
      <w:pPr>
        <w:pStyle w:val="a8"/>
        <w:tabs>
          <w:tab w:val="left" w:pos="1134"/>
        </w:tabs>
        <w:autoSpaceDE w:val="0"/>
        <w:autoSpaceDN w:val="0"/>
        <w:adjustRightInd w:val="0"/>
        <w:ind w:left="709"/>
        <w:rPr>
          <w:szCs w:val="28"/>
        </w:rPr>
      </w:pPr>
    </w:p>
    <w:p w:rsidR="00F46E43" w:rsidRDefault="00AA1251" w:rsidP="00AA1251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 w:rsidRPr="004C107D">
        <w:rPr>
          <w:b/>
          <w:szCs w:val="28"/>
        </w:rPr>
        <w:t xml:space="preserve">. </w:t>
      </w:r>
      <w:r>
        <w:rPr>
          <w:b/>
          <w:szCs w:val="28"/>
        </w:rPr>
        <w:t xml:space="preserve">Порядок планирования и перечисления </w:t>
      </w:r>
    </w:p>
    <w:p w:rsidR="00AA1251" w:rsidRDefault="00AA1251" w:rsidP="00AA1251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межбюджетных трансфертов</w:t>
      </w:r>
    </w:p>
    <w:p w:rsidR="00F46E43" w:rsidRPr="00AA1251" w:rsidRDefault="00F46E43" w:rsidP="00AA1251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Cs w:val="28"/>
        </w:rPr>
      </w:pPr>
    </w:p>
    <w:p w:rsidR="00F46E43" w:rsidRDefault="00F46E43" w:rsidP="00F46E43">
      <w:pPr>
        <w:tabs>
          <w:tab w:val="left" w:pos="0"/>
        </w:tabs>
        <w:autoSpaceDE w:val="0"/>
        <w:autoSpaceDN w:val="0"/>
        <w:adjustRightInd w:val="0"/>
        <w:rPr>
          <w:rFonts w:cs="Arial"/>
        </w:rPr>
      </w:pPr>
      <w:r>
        <w:rPr>
          <w:szCs w:val="28"/>
        </w:rPr>
        <w:tab/>
        <w:t>2.1.</w:t>
      </w:r>
      <w:r>
        <w:rPr>
          <w:szCs w:val="28"/>
        </w:rPr>
        <w:tab/>
        <w:t xml:space="preserve">Предоставление межбюджетных трансфертов осуществляется администрацией </w:t>
      </w:r>
      <w:r w:rsidR="00450F86">
        <w:t>Усть-Лабинского городского поселения Усть-Лабинского района</w:t>
      </w:r>
      <w:r w:rsidR="00450F86" w:rsidRPr="00C05D94">
        <w:rPr>
          <w:rFonts w:cs="Arial"/>
        </w:rPr>
        <w:t xml:space="preserve"> </w:t>
      </w:r>
      <w:r>
        <w:rPr>
          <w:rFonts w:cs="Arial"/>
        </w:rPr>
        <w:t>в объеме средств, предусмотренных решением о местном бюджете на соответствующий финансовый год и плановый период, в соответствии с бюджетной росписью, в пределах бюджетных ассигнований, утвержденных в установленном порядке и предоставляются за счет собственных доходов бюджета поселения.</w:t>
      </w:r>
    </w:p>
    <w:p w:rsidR="00450F86" w:rsidRDefault="00F46E43" w:rsidP="00F46E43">
      <w:pPr>
        <w:tabs>
          <w:tab w:val="left" w:pos="0"/>
        </w:tabs>
        <w:autoSpaceDE w:val="0"/>
        <w:autoSpaceDN w:val="0"/>
        <w:adjustRightInd w:val="0"/>
        <w:rPr>
          <w:rFonts w:cs="Arial"/>
          <w:bCs/>
          <w:lang w:eastAsia="ar-SA"/>
        </w:rPr>
      </w:pPr>
      <w:r>
        <w:rPr>
          <w:rFonts w:cs="Arial"/>
        </w:rPr>
        <w:tab/>
        <w:t>2.2.  М</w:t>
      </w:r>
      <w:r>
        <w:rPr>
          <w:szCs w:val="28"/>
        </w:rPr>
        <w:t xml:space="preserve">ежбюджетные трансферты из местного бюджета перечисляются в </w:t>
      </w:r>
      <w:r w:rsidRPr="00AA1251">
        <w:rPr>
          <w:szCs w:val="32"/>
        </w:rPr>
        <w:t>бюджет МО</w:t>
      </w:r>
      <w:r>
        <w:rPr>
          <w:szCs w:val="32"/>
        </w:rPr>
        <w:t xml:space="preserve"> </w:t>
      </w:r>
      <w:r w:rsidRPr="00AA1251">
        <w:rPr>
          <w:szCs w:val="32"/>
        </w:rPr>
        <w:t>Усть-Лабинский район</w:t>
      </w:r>
      <w:r>
        <w:rPr>
          <w:szCs w:val="32"/>
        </w:rPr>
        <w:t xml:space="preserve"> путем зачисления средств на счет администрации </w:t>
      </w:r>
      <w:r w:rsidR="00450F86" w:rsidRPr="00474862">
        <w:rPr>
          <w:szCs w:val="32"/>
        </w:rPr>
        <w:t>муниципального образования Усть-Лабинский район</w:t>
      </w:r>
      <w:r>
        <w:rPr>
          <w:rFonts w:cs="Arial"/>
        </w:rPr>
        <w:t>, открытого в управлении Федерального казначейства по Краснодарскому краю</w:t>
      </w:r>
      <w:r w:rsidR="00450F86">
        <w:rPr>
          <w:rFonts w:cs="Arial"/>
          <w:bCs/>
          <w:lang w:eastAsia="ar-SA"/>
        </w:rPr>
        <w:t>.</w:t>
      </w:r>
    </w:p>
    <w:p w:rsidR="0040576E" w:rsidRDefault="0040576E" w:rsidP="00F46E43">
      <w:pPr>
        <w:tabs>
          <w:tab w:val="left" w:pos="0"/>
        </w:tabs>
        <w:autoSpaceDE w:val="0"/>
        <w:autoSpaceDN w:val="0"/>
        <w:adjustRightInd w:val="0"/>
        <w:rPr>
          <w:rFonts w:cs="Arial"/>
          <w:bCs/>
          <w:lang w:eastAsia="ar-SA"/>
        </w:rPr>
      </w:pPr>
    </w:p>
    <w:p w:rsidR="0040576E" w:rsidRDefault="0040576E" w:rsidP="0040576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Pr="004C107D">
        <w:rPr>
          <w:b/>
          <w:szCs w:val="28"/>
        </w:rPr>
        <w:t xml:space="preserve">. </w:t>
      </w:r>
      <w:r>
        <w:rPr>
          <w:b/>
          <w:szCs w:val="28"/>
        </w:rPr>
        <w:t>Определение размера межбюджетных трансфертов.</w:t>
      </w:r>
    </w:p>
    <w:p w:rsidR="0040576E" w:rsidRDefault="0040576E" w:rsidP="0040576E">
      <w:pPr>
        <w:tabs>
          <w:tab w:val="left" w:pos="0"/>
        </w:tabs>
        <w:autoSpaceDE w:val="0"/>
        <w:autoSpaceDN w:val="0"/>
        <w:adjustRightInd w:val="0"/>
        <w:jc w:val="center"/>
        <w:rPr>
          <w:rFonts w:cs="Arial"/>
          <w:bCs/>
          <w:lang w:eastAsia="ar-SA"/>
        </w:rPr>
      </w:pPr>
    </w:p>
    <w:p w:rsidR="00151D3A" w:rsidRDefault="00E3255B" w:rsidP="00E61EC5">
      <w:pPr>
        <w:tabs>
          <w:tab w:val="left" w:pos="1134"/>
          <w:tab w:val="left" w:pos="1276"/>
        </w:tabs>
        <w:ind w:firstLine="709"/>
      </w:pPr>
      <w:r>
        <w:rPr>
          <w:szCs w:val="28"/>
        </w:rPr>
        <w:t>3.</w:t>
      </w:r>
      <w:r w:rsidR="0040576E">
        <w:rPr>
          <w:szCs w:val="28"/>
        </w:rPr>
        <w:t>1.</w:t>
      </w:r>
      <w:r>
        <w:rPr>
          <w:szCs w:val="28"/>
        </w:rPr>
        <w:t xml:space="preserve"> </w:t>
      </w:r>
      <w:r w:rsidR="0040576E">
        <w:rPr>
          <w:rFonts w:cs="Arial"/>
        </w:rPr>
        <w:t xml:space="preserve">Расчет межбюджетного трансферта производится в целях определения суммы расходов местного бюджета на передачу части полномочий по установленным статьей 14 Федерального закона </w:t>
      </w:r>
      <w:r w:rsidR="0040576E">
        <w:t>от 06 октября 2003 г. № 131-ФЗ «Об</w:t>
      </w:r>
      <w:r w:rsidR="0040576E" w:rsidRPr="00865E5A">
        <w:t xml:space="preserve"> общих принципах организации местного самоуправления в Российской </w:t>
      </w:r>
      <w:r w:rsidR="0040576E">
        <w:t xml:space="preserve">  </w:t>
      </w:r>
      <w:r w:rsidR="0040576E" w:rsidRPr="00865E5A">
        <w:t>Федерации</w:t>
      </w:r>
      <w:r w:rsidR="0040576E">
        <w:t xml:space="preserve">» и имеет строго </w:t>
      </w:r>
      <w:r w:rsidR="00151D3A">
        <w:t>целевое назначение.</w:t>
      </w:r>
    </w:p>
    <w:p w:rsidR="00151D3A" w:rsidRDefault="00151D3A" w:rsidP="00E61EC5">
      <w:pPr>
        <w:tabs>
          <w:tab w:val="left" w:pos="1134"/>
          <w:tab w:val="left" w:pos="1276"/>
        </w:tabs>
        <w:ind w:firstLine="709"/>
      </w:pPr>
      <w:r>
        <w:t>3.2. Ежегодный размер межбюджетных трансфертов, необходимых для осуществления полномочий, передаваемых в соответствии с соглашением, рассчитывается по формуле:</w:t>
      </w:r>
    </w:p>
    <w:p w:rsidR="00151D3A" w:rsidRDefault="00151D3A" w:rsidP="00151D3A">
      <w:pPr>
        <w:tabs>
          <w:tab w:val="left" w:pos="1134"/>
          <w:tab w:val="left" w:pos="1276"/>
        </w:tabs>
        <w:ind w:firstLine="709"/>
        <w:jc w:val="center"/>
      </w:pPr>
      <w:r>
        <w:rPr>
          <w:lang w:val="en-US"/>
        </w:rPr>
        <w:t>W</w:t>
      </w:r>
      <w:r w:rsidRPr="00151D3A">
        <w:t>=(</w:t>
      </w:r>
      <w:r>
        <w:rPr>
          <w:lang w:val="en-US"/>
        </w:rPr>
        <w:t>V</w:t>
      </w:r>
      <w:r w:rsidRPr="00151D3A">
        <w:t>*</w:t>
      </w:r>
      <w:r>
        <w:rPr>
          <w:lang w:val="en-US"/>
        </w:rPr>
        <w:t>N</w:t>
      </w:r>
      <w:r w:rsidRPr="00151D3A">
        <w:t>*</w:t>
      </w:r>
      <w:r>
        <w:rPr>
          <w:lang w:val="en-US"/>
        </w:rPr>
        <w:t>K</w:t>
      </w:r>
      <w:r w:rsidRPr="00151D3A">
        <w:t>+</w:t>
      </w:r>
      <w:r>
        <w:rPr>
          <w:lang w:val="en-US"/>
        </w:rPr>
        <w:t>M</w:t>
      </w:r>
      <w:r w:rsidRPr="00151D3A">
        <w:t>)*</w:t>
      </w:r>
      <w:r>
        <w:rPr>
          <w:lang w:val="en-US"/>
        </w:rPr>
        <w:t>C</w:t>
      </w:r>
      <w:r>
        <w:t>, где</w:t>
      </w:r>
    </w:p>
    <w:p w:rsidR="00151D3A" w:rsidRDefault="00151D3A" w:rsidP="00151D3A">
      <w:pPr>
        <w:tabs>
          <w:tab w:val="left" w:pos="1134"/>
          <w:tab w:val="left" w:pos="1276"/>
        </w:tabs>
        <w:ind w:firstLine="709"/>
        <w:jc w:val="center"/>
      </w:pPr>
    </w:p>
    <w:p w:rsidR="00BD5349" w:rsidRDefault="00BD5349" w:rsidP="00860B3B">
      <w:pPr>
        <w:ind w:firstLine="708"/>
      </w:pPr>
      <w:r>
        <w:rPr>
          <w:color w:val="000000"/>
          <w:szCs w:val="28"/>
          <w:lang w:val="en-US"/>
        </w:rPr>
        <w:t>W</w:t>
      </w:r>
      <w:r>
        <w:rPr>
          <w:color w:val="000000"/>
          <w:szCs w:val="28"/>
        </w:rPr>
        <w:t xml:space="preserve"> – объем трансферта, </w:t>
      </w:r>
      <w:r>
        <w:rPr>
          <w:szCs w:val="28"/>
        </w:rPr>
        <w:t>передаваемого</w:t>
      </w:r>
      <w:r>
        <w:rPr>
          <w:color w:val="000000"/>
          <w:szCs w:val="28"/>
        </w:rPr>
        <w:t xml:space="preserve"> бюджету МО </w:t>
      </w:r>
      <w:r>
        <w:rPr>
          <w:szCs w:val="28"/>
        </w:rPr>
        <w:t>Усть-Лабинский район;</w:t>
      </w:r>
    </w:p>
    <w:p w:rsidR="00860B3B" w:rsidRDefault="00BD5349" w:rsidP="0086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Cs w:val="28"/>
        </w:rPr>
      </w:pP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</w:rPr>
        <w:t xml:space="preserve"> – </w:t>
      </w:r>
      <w:r w:rsidRPr="00BD5349">
        <w:rPr>
          <w:szCs w:val="28"/>
        </w:rPr>
        <w:t xml:space="preserve">годовой объем расходов на выплату заработной платы и начислений на выплаты по </w:t>
      </w:r>
      <w:hyperlink r:id="rId10" w:history="1">
        <w:r w:rsidRPr="00BD5349">
          <w:rPr>
            <w:rStyle w:val="af3"/>
            <w:color w:val="auto"/>
            <w:szCs w:val="28"/>
            <w:u w:val="none"/>
          </w:rPr>
          <w:t>оплате труда</w:t>
        </w:r>
      </w:hyperlink>
      <w:r w:rsidR="00026200">
        <w:rPr>
          <w:rStyle w:val="af3"/>
          <w:color w:val="auto"/>
          <w:szCs w:val="28"/>
          <w:u w:val="none"/>
        </w:rPr>
        <w:t xml:space="preserve"> 1-го сотрудника</w:t>
      </w:r>
      <w:r w:rsidRPr="00BD5349">
        <w:rPr>
          <w:szCs w:val="28"/>
        </w:rPr>
        <w:t xml:space="preserve"> (подстатьи 211 и 213 классификации операций сектора государственного управления </w:t>
      </w:r>
      <w:hyperlink r:id="rId11" w:history="1">
        <w:r w:rsidRPr="00BD5349">
          <w:rPr>
            <w:rStyle w:val="af3"/>
            <w:color w:val="auto"/>
            <w:szCs w:val="28"/>
            <w:u w:val="none"/>
          </w:rPr>
          <w:t>бюджетной классификации</w:t>
        </w:r>
      </w:hyperlink>
      <w:r w:rsidRPr="00BD5349">
        <w:rPr>
          <w:szCs w:val="28"/>
        </w:rPr>
        <w:t xml:space="preserve"> расходов бюджетов Российской Федерации (далее </w:t>
      </w:r>
      <w:r w:rsidR="00860B3B">
        <w:rPr>
          <w:szCs w:val="28"/>
        </w:rPr>
        <w:t xml:space="preserve">- </w:t>
      </w:r>
      <w:r w:rsidRPr="00BD5349">
        <w:rPr>
          <w:szCs w:val="28"/>
        </w:rPr>
        <w:t>КОСГУ)</w:t>
      </w:r>
      <w:r>
        <w:rPr>
          <w:szCs w:val="28"/>
        </w:rPr>
        <w:t>;</w:t>
      </w:r>
      <w:r w:rsidRPr="00BD5349">
        <w:rPr>
          <w:szCs w:val="28"/>
        </w:rPr>
        <w:t xml:space="preserve"> </w:t>
      </w:r>
    </w:p>
    <w:p w:rsidR="00860B3B" w:rsidRDefault="00BD5349" w:rsidP="0086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color w:val="000000"/>
          <w:szCs w:val="28"/>
        </w:rPr>
      </w:pPr>
      <w:r>
        <w:rPr>
          <w:color w:val="000000"/>
          <w:szCs w:val="28"/>
          <w:lang w:val="en-US"/>
        </w:rPr>
        <w:t>N</w:t>
      </w:r>
      <w:r>
        <w:rPr>
          <w:color w:val="000000"/>
          <w:szCs w:val="28"/>
        </w:rPr>
        <w:t xml:space="preserve"> – количество специалистов</w:t>
      </w:r>
      <w:r w:rsidR="00860B3B">
        <w:rPr>
          <w:color w:val="000000"/>
          <w:szCs w:val="28"/>
        </w:rPr>
        <w:t>;</w:t>
      </w:r>
    </w:p>
    <w:p w:rsidR="00BD5349" w:rsidRPr="00D41D02" w:rsidRDefault="00BD5349" w:rsidP="0086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</w:pPr>
      <w:r w:rsidRPr="00D41D02">
        <w:rPr>
          <w:bCs/>
          <w:szCs w:val="28"/>
        </w:rPr>
        <w:t>К</w:t>
      </w:r>
      <w:r w:rsidRPr="00D41D02">
        <w:rPr>
          <w:szCs w:val="28"/>
        </w:rPr>
        <w:t>- коэффициент индексации и (или) повышения заработной платы:</w:t>
      </w:r>
    </w:p>
    <w:p w:rsidR="00BD5349" w:rsidRPr="00D41D02" w:rsidRDefault="00BD5349" w:rsidP="00860B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41D02">
        <w:rPr>
          <w:szCs w:val="28"/>
        </w:rPr>
        <w:t>где: К  показатель</w:t>
      </w:r>
      <w:r>
        <w:rPr>
          <w:szCs w:val="28"/>
        </w:rPr>
        <w:t xml:space="preserve"> индексации (увеличения ) заработной платы,</w:t>
      </w:r>
      <w:r w:rsidRPr="00D41D02">
        <w:rPr>
          <w:szCs w:val="28"/>
        </w:rPr>
        <w:t xml:space="preserve"> может подлежать пересмотру</w:t>
      </w:r>
      <w:r>
        <w:rPr>
          <w:szCs w:val="28"/>
        </w:rPr>
        <w:t xml:space="preserve"> в течении года</w:t>
      </w:r>
      <w:r w:rsidR="00860B3B">
        <w:rPr>
          <w:szCs w:val="28"/>
        </w:rPr>
        <w:t>;</w:t>
      </w:r>
    </w:p>
    <w:p w:rsidR="00BD5349" w:rsidRDefault="00BD5349" w:rsidP="00860B3B">
      <w:pPr>
        <w:ind w:firstLine="709"/>
      </w:pPr>
      <w:r w:rsidRPr="00D41D02">
        <w:rPr>
          <w:color w:val="000000"/>
          <w:szCs w:val="28"/>
        </w:rPr>
        <w:t>М – сумма материального обеспечения специалистов 5%</w:t>
      </w:r>
      <w:r>
        <w:rPr>
          <w:color w:val="000000"/>
          <w:szCs w:val="28"/>
        </w:rPr>
        <w:t xml:space="preserve"> от </w:t>
      </w:r>
      <w:r w:rsidR="00860B3B">
        <w:rPr>
          <w:color w:val="000000"/>
          <w:szCs w:val="28"/>
        </w:rPr>
        <w:t>фонда оплаты труда</w:t>
      </w:r>
      <w:r>
        <w:rPr>
          <w:color w:val="000000"/>
          <w:szCs w:val="28"/>
        </w:rPr>
        <w:t xml:space="preserve"> с нач</w:t>
      </w:r>
      <w:r w:rsidR="00860B3B">
        <w:rPr>
          <w:color w:val="000000"/>
          <w:szCs w:val="28"/>
        </w:rPr>
        <w:t>ислениями;</w:t>
      </w:r>
    </w:p>
    <w:p w:rsidR="00BD5349" w:rsidRDefault="00BD5349" w:rsidP="00860B3B">
      <w:pPr>
        <w:ind w:firstLine="709"/>
      </w:pPr>
      <w:r>
        <w:rPr>
          <w:color w:val="000000"/>
          <w:szCs w:val="28"/>
        </w:rPr>
        <w:t>С – удельный вес численности населения поселения в общей сумме численности, где С=С</w:t>
      </w:r>
      <w:r>
        <w:rPr>
          <w:color w:val="000000"/>
          <w:szCs w:val="28"/>
          <w:lang w:val="en-US"/>
        </w:rPr>
        <w:t>i</w:t>
      </w:r>
      <w:r w:rsidR="00860B3B">
        <w:rPr>
          <w:color w:val="000000"/>
          <w:szCs w:val="28"/>
        </w:rPr>
        <w:t>/Собщ;</w:t>
      </w:r>
    </w:p>
    <w:p w:rsidR="00BD5349" w:rsidRDefault="00BD5349" w:rsidP="00860B3B">
      <w:pPr>
        <w:ind w:firstLine="709"/>
      </w:pPr>
      <w:r>
        <w:rPr>
          <w:color w:val="000000"/>
          <w:szCs w:val="28"/>
        </w:rPr>
        <w:t>С</w:t>
      </w: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>/ -численность поселения на 1 я</w:t>
      </w:r>
      <w:r w:rsidR="00860B3B">
        <w:rPr>
          <w:color w:val="000000"/>
          <w:szCs w:val="28"/>
        </w:rPr>
        <w:t>нваря текущего финансового года;</w:t>
      </w:r>
      <w:r>
        <w:rPr>
          <w:color w:val="000000"/>
          <w:szCs w:val="28"/>
        </w:rPr>
        <w:t xml:space="preserve"> </w:t>
      </w:r>
    </w:p>
    <w:p w:rsidR="00BD5349" w:rsidRDefault="00BD5349" w:rsidP="00860B3B">
      <w:pPr>
        <w:ind w:firstLine="709"/>
        <w:rPr>
          <w:color w:val="000000"/>
          <w:szCs w:val="28"/>
        </w:rPr>
      </w:pPr>
      <w:r>
        <w:rPr>
          <w:color w:val="000000"/>
          <w:szCs w:val="28"/>
        </w:rPr>
        <w:t>Собщ.- численность всех поселений, передающих полномочия на 1 января текущего финансового года.</w:t>
      </w:r>
    </w:p>
    <w:p w:rsidR="00D038E8" w:rsidRDefault="00D038E8" w:rsidP="00860B3B">
      <w:pPr>
        <w:ind w:firstLine="709"/>
        <w:rPr>
          <w:color w:val="000000"/>
          <w:szCs w:val="28"/>
        </w:rPr>
      </w:pPr>
    </w:p>
    <w:p w:rsidR="00D038E8" w:rsidRDefault="00D038E8" w:rsidP="00860B3B">
      <w:pPr>
        <w:ind w:firstLine="709"/>
      </w:pPr>
    </w:p>
    <w:p w:rsidR="00BD5349" w:rsidRDefault="00BD5349" w:rsidP="00BD5349">
      <w:pPr>
        <w:spacing w:before="280" w:after="280"/>
      </w:pPr>
      <w:r>
        <w:rPr>
          <w:color w:val="000000"/>
          <w:szCs w:val="28"/>
        </w:rPr>
        <w:lastRenderedPageBreak/>
        <w:tab/>
      </w:r>
      <w:r>
        <w:rPr>
          <w:b/>
          <w:szCs w:val="28"/>
          <w:lang w:val="en-US"/>
        </w:rPr>
        <w:t>IV</w:t>
      </w:r>
      <w:r>
        <w:rPr>
          <w:b/>
          <w:szCs w:val="28"/>
        </w:rPr>
        <w:t>. Контроль за расходованием межбюджетных трансфертов</w:t>
      </w:r>
    </w:p>
    <w:p w:rsidR="00BD5349" w:rsidRPr="00D41D02" w:rsidRDefault="00BD5349" w:rsidP="00BD5349">
      <w:pPr>
        <w:autoSpaceDE w:val="0"/>
        <w:ind w:firstLine="709"/>
      </w:pPr>
      <w:r>
        <w:rPr>
          <w:szCs w:val="28"/>
        </w:rPr>
        <w:t>4.</w:t>
      </w:r>
      <w:r w:rsidRPr="00D41D02">
        <w:rPr>
          <w:szCs w:val="28"/>
        </w:rPr>
        <w:t xml:space="preserve">1. </w:t>
      </w:r>
      <w:r w:rsidR="00980793">
        <w:rPr>
          <w:szCs w:val="28"/>
        </w:rPr>
        <w:t>П</w:t>
      </w:r>
      <w:r w:rsidRPr="00D41D02">
        <w:rPr>
          <w:szCs w:val="28"/>
        </w:rPr>
        <w:t>олучатель межбюджетных трансфертов</w:t>
      </w:r>
      <w:r w:rsidR="00980793">
        <w:rPr>
          <w:szCs w:val="28"/>
        </w:rPr>
        <w:t xml:space="preserve"> -</w:t>
      </w:r>
      <w:r w:rsidRPr="00D41D02">
        <w:rPr>
          <w:szCs w:val="28"/>
        </w:rPr>
        <w:t xml:space="preserve"> муниципальное образование Усть-Лабинский район, осуществляет учет поступивших средств в доходной части в соответствии с доведенными до него уведомлениями по расчетам между бюджетами по межбюджетным трансфертам. В расходной части - в соответствии с порядком применения кодов бюджетной классификации Российской Федерации в части межбюджетных трансфе</w:t>
      </w:r>
      <w:r>
        <w:rPr>
          <w:szCs w:val="28"/>
        </w:rPr>
        <w:t>ртов на текущий финансовый год м</w:t>
      </w:r>
      <w:r w:rsidRPr="00D41D02">
        <w:rPr>
          <w:szCs w:val="28"/>
        </w:rPr>
        <w:t>ежбюджетные трансферты расходуются в соответствии с бюджетным законода</w:t>
      </w:r>
      <w:r>
        <w:rPr>
          <w:szCs w:val="28"/>
        </w:rPr>
        <w:t xml:space="preserve">тельством Российской Федерации. Трансферты </w:t>
      </w:r>
      <w:r w:rsidRPr="00D41D02">
        <w:rPr>
          <w:szCs w:val="28"/>
        </w:rPr>
        <w:t>носят целевой характер, могут быть использованы только по назначению.</w:t>
      </w:r>
    </w:p>
    <w:p w:rsidR="00BD5349" w:rsidRDefault="00BD5349" w:rsidP="00BD5349">
      <w:pPr>
        <w:ind w:firstLine="708"/>
      </w:pPr>
      <w:r>
        <w:rPr>
          <w:szCs w:val="28"/>
        </w:rPr>
        <w:t>4.</w:t>
      </w:r>
      <w:r w:rsidRPr="00D41D02">
        <w:rPr>
          <w:szCs w:val="28"/>
        </w:rPr>
        <w:t>2. В целях осуществления контроля за целевым использование</w:t>
      </w:r>
      <w:r>
        <w:rPr>
          <w:szCs w:val="28"/>
        </w:rPr>
        <w:t>м межбюджетных трансфертов орган муниципального образования                                 Усть-Лабинский район представляет ежеквартальный отчет до 03 числа месяца, следующего за отчетным и  не позднее 15 января  следующего за отчетным финансовым годом в финансовый отдел администрации Усть-Лабинского городского поселения</w:t>
      </w:r>
      <w:r>
        <w:rPr>
          <w:color w:val="000000"/>
          <w:szCs w:val="28"/>
        </w:rPr>
        <w:t xml:space="preserve"> Усть-Лабинского района</w:t>
      </w:r>
      <w:r>
        <w:rPr>
          <w:szCs w:val="28"/>
        </w:rPr>
        <w:t xml:space="preserve"> годовой отчет о целевом использованием межбюджетных трансфертов согласно приложению к настоящей Методике. </w:t>
      </w:r>
    </w:p>
    <w:p w:rsidR="00BD5349" w:rsidRDefault="00BD5349" w:rsidP="00BD5349">
      <w:pPr>
        <w:autoSpaceDE w:val="0"/>
        <w:ind w:firstLine="709"/>
      </w:pPr>
      <w:r>
        <w:rPr>
          <w:szCs w:val="28"/>
        </w:rPr>
        <w:t xml:space="preserve">4.3. Межбюджетные трансферты, не использованные в текущем финансовом году, подлежат возврату в </w:t>
      </w:r>
      <w:r w:rsidR="00D038E8">
        <w:rPr>
          <w:szCs w:val="28"/>
        </w:rPr>
        <w:t xml:space="preserve">местный </w:t>
      </w:r>
      <w:r>
        <w:rPr>
          <w:szCs w:val="28"/>
        </w:rPr>
        <w:t>бюджет.</w:t>
      </w:r>
    </w:p>
    <w:p w:rsidR="00BD5349" w:rsidRDefault="00BD5349" w:rsidP="00BD5349">
      <w:pPr>
        <w:autoSpaceDE w:val="0"/>
        <w:ind w:firstLine="709"/>
      </w:pPr>
      <w:r>
        <w:rPr>
          <w:szCs w:val="28"/>
        </w:rPr>
        <w:t>4.4. Ответственность за несоблюдение настояще</w:t>
      </w:r>
      <w:r w:rsidR="00D038E8">
        <w:rPr>
          <w:szCs w:val="28"/>
        </w:rPr>
        <w:t>й Методики</w:t>
      </w:r>
      <w:r>
        <w:rPr>
          <w:szCs w:val="28"/>
        </w:rPr>
        <w:t xml:space="preserve"> и недостоверность представляемых сведений возлагается на получателей межбюджетных трансфертов.</w:t>
      </w:r>
    </w:p>
    <w:p w:rsidR="00BD5349" w:rsidRDefault="00BD5349" w:rsidP="00BD5349">
      <w:pPr>
        <w:autoSpaceDE w:val="0"/>
        <w:ind w:firstLine="709"/>
      </w:pPr>
      <w:r>
        <w:rPr>
          <w:szCs w:val="28"/>
        </w:rPr>
        <w:t xml:space="preserve">4.5. В случае использования межбюджетных трансфертов не по целевому назначению соответствующие средства возвращаются в </w:t>
      </w:r>
      <w:r w:rsidR="00D038E8">
        <w:rPr>
          <w:szCs w:val="28"/>
        </w:rPr>
        <w:t xml:space="preserve">местный </w:t>
      </w:r>
      <w:r>
        <w:rPr>
          <w:szCs w:val="28"/>
        </w:rPr>
        <w:t xml:space="preserve">бюджет в </w:t>
      </w:r>
      <w:r w:rsidRPr="00D41D02">
        <w:rPr>
          <w:szCs w:val="28"/>
        </w:rPr>
        <w:t>порядке, установленном бюджетным законодательством.</w:t>
      </w:r>
    </w:p>
    <w:p w:rsidR="00BD5349" w:rsidRDefault="00BD5349" w:rsidP="00BD5349">
      <w:pPr>
        <w:autoSpaceDE w:val="0"/>
        <w:ind w:firstLine="709"/>
      </w:pPr>
      <w:r>
        <w:rPr>
          <w:szCs w:val="28"/>
        </w:rPr>
        <w:t>4.6.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 и нормативными правовыми актами Краснодарского края.</w:t>
      </w:r>
    </w:p>
    <w:p w:rsidR="00B82570" w:rsidRDefault="00B82570" w:rsidP="00BD5349">
      <w:pPr>
        <w:tabs>
          <w:tab w:val="left" w:pos="1134"/>
          <w:tab w:val="left" w:pos="1276"/>
        </w:tabs>
        <w:ind w:firstLine="709"/>
        <w:rPr>
          <w:szCs w:val="28"/>
        </w:rPr>
      </w:pPr>
    </w:p>
    <w:p w:rsidR="002D09E6" w:rsidRDefault="002D09E6" w:rsidP="00450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F86" w:rsidRDefault="00450F86" w:rsidP="00450F86">
      <w:pPr>
        <w:autoSpaceDE w:val="0"/>
        <w:autoSpaceDN w:val="0"/>
        <w:adjustRightInd w:val="0"/>
        <w:rPr>
          <w:szCs w:val="28"/>
        </w:rPr>
      </w:pPr>
    </w:p>
    <w:p w:rsidR="00EE2682" w:rsidRDefault="00EE2682" w:rsidP="00450F86">
      <w:pPr>
        <w:autoSpaceDE w:val="0"/>
        <w:autoSpaceDN w:val="0"/>
        <w:adjustRightInd w:val="0"/>
        <w:rPr>
          <w:szCs w:val="28"/>
        </w:rPr>
      </w:pPr>
    </w:p>
    <w:p w:rsidR="00EE2682" w:rsidRDefault="00EE2682" w:rsidP="00EE268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Pr="000A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682" w:rsidRDefault="00EE2682" w:rsidP="00EE268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EE2682" w:rsidRDefault="00EE2682" w:rsidP="00EE268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EE2682" w:rsidRDefault="00EE2682" w:rsidP="00EE268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0A115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0A115F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Никонова</w:t>
      </w:r>
    </w:p>
    <w:p w:rsidR="00EE2682" w:rsidRDefault="00EE2682">
      <w:pPr>
        <w:widowControl/>
        <w:spacing w:after="200" w:line="276" w:lineRule="auto"/>
        <w:jc w:val="left"/>
        <w:rPr>
          <w:rStyle w:val="CharStyle25"/>
          <w:rFonts w:eastAsiaTheme="minorHAnsi"/>
          <w:color w:val="000000"/>
          <w:sz w:val="28"/>
          <w:szCs w:val="28"/>
          <w:lang w:eastAsia="en-US"/>
        </w:rPr>
      </w:pPr>
    </w:p>
    <w:p w:rsidR="00934160" w:rsidRDefault="00934160">
      <w:pPr>
        <w:widowControl/>
        <w:spacing w:after="200" w:line="276" w:lineRule="auto"/>
        <w:jc w:val="left"/>
        <w:rPr>
          <w:rStyle w:val="CharStyle25"/>
          <w:color w:val="000000"/>
          <w:sz w:val="28"/>
          <w:szCs w:val="28"/>
        </w:rPr>
      </w:pPr>
      <w:r>
        <w:rPr>
          <w:rStyle w:val="CharStyle25"/>
          <w:color w:val="000000"/>
          <w:sz w:val="28"/>
          <w:szCs w:val="28"/>
        </w:rPr>
        <w:br w:type="page"/>
      </w:r>
    </w:p>
    <w:p w:rsidR="00834AC1" w:rsidRDefault="00834AC1" w:rsidP="00934160">
      <w:pPr>
        <w:shd w:val="clear" w:color="auto" w:fill="FFFFFF"/>
        <w:spacing w:before="355"/>
        <w:rPr>
          <w:spacing w:val="-4"/>
          <w:sz w:val="24"/>
          <w:szCs w:val="24"/>
        </w:rPr>
        <w:sectPr w:rsidR="00834AC1" w:rsidSect="002A428E">
          <w:pgSz w:w="11906" w:h="16838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834AC1" w:rsidRDefault="00834AC1" w:rsidP="00834AC1">
      <w:pPr>
        <w:shd w:val="clear" w:color="auto" w:fill="FFFFFF"/>
        <w:ind w:firstLine="850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ПРИЛОЖЕНИЕ</w:t>
      </w:r>
    </w:p>
    <w:p w:rsidR="00934160" w:rsidRDefault="00934160" w:rsidP="00834AC1">
      <w:pPr>
        <w:shd w:val="clear" w:color="auto" w:fill="FFFFFF"/>
        <w:ind w:left="8505"/>
        <w:rPr>
          <w:sz w:val="24"/>
          <w:szCs w:val="24"/>
        </w:rPr>
      </w:pPr>
      <w:r w:rsidRPr="00834AC1">
        <w:rPr>
          <w:spacing w:val="-1"/>
          <w:sz w:val="24"/>
          <w:szCs w:val="24"/>
        </w:rPr>
        <w:t xml:space="preserve">к </w:t>
      </w:r>
      <w:r w:rsidRPr="00834AC1">
        <w:rPr>
          <w:bCs/>
          <w:sz w:val="24"/>
          <w:szCs w:val="24"/>
        </w:rPr>
        <w:t xml:space="preserve">Методике </w:t>
      </w:r>
      <w:r w:rsidRPr="00834AC1">
        <w:rPr>
          <w:sz w:val="24"/>
          <w:szCs w:val="24"/>
        </w:rPr>
        <w:t>определения ежегодного объема межбюджетных</w:t>
      </w:r>
      <w:r w:rsidR="00834AC1" w:rsidRPr="00834AC1">
        <w:rPr>
          <w:sz w:val="24"/>
          <w:szCs w:val="24"/>
        </w:rPr>
        <w:t xml:space="preserve"> </w:t>
      </w:r>
      <w:r w:rsidRPr="00834AC1">
        <w:rPr>
          <w:sz w:val="24"/>
          <w:szCs w:val="24"/>
        </w:rPr>
        <w:t xml:space="preserve">трансфертов, необходимых для осуществления передаваемой части полномочий органов местного самоуправления </w:t>
      </w:r>
      <w:r w:rsidR="00834AC1">
        <w:rPr>
          <w:sz w:val="24"/>
          <w:szCs w:val="24"/>
        </w:rPr>
        <w:t xml:space="preserve">               </w:t>
      </w:r>
      <w:r w:rsidRPr="00834AC1">
        <w:rPr>
          <w:sz w:val="24"/>
          <w:szCs w:val="24"/>
        </w:rPr>
        <w:t xml:space="preserve">Усть-Лабинского городского поселения Усть-Лабинского района </w:t>
      </w:r>
      <w:r w:rsidRPr="00834AC1">
        <w:rPr>
          <w:bCs/>
          <w:sz w:val="24"/>
          <w:szCs w:val="24"/>
        </w:rPr>
        <w:t>по осуществлению внутреннего муниципального финансового контроля</w:t>
      </w:r>
      <w:r w:rsidRPr="00834AC1">
        <w:rPr>
          <w:sz w:val="24"/>
          <w:szCs w:val="24"/>
        </w:rPr>
        <w:t xml:space="preserve"> органам местного самоуправления муниципального образования Усть-Лабинский район</w:t>
      </w:r>
    </w:p>
    <w:p w:rsidR="00934160" w:rsidRDefault="00934160" w:rsidP="00934160">
      <w:pPr>
        <w:shd w:val="clear" w:color="auto" w:fill="FFFFFF"/>
        <w:spacing w:before="14" w:line="264" w:lineRule="exact"/>
        <w:ind w:left="9278"/>
        <w:rPr>
          <w:sz w:val="24"/>
          <w:szCs w:val="24"/>
        </w:rPr>
      </w:pPr>
    </w:p>
    <w:p w:rsidR="00934160" w:rsidRPr="0053763C" w:rsidRDefault="00934160" w:rsidP="00934160">
      <w:pPr>
        <w:shd w:val="clear" w:color="auto" w:fill="FFFFFF"/>
        <w:spacing w:before="14" w:line="264" w:lineRule="exact"/>
        <w:ind w:left="6379" w:firstLine="851"/>
        <w:rPr>
          <w:b/>
          <w:sz w:val="24"/>
          <w:szCs w:val="24"/>
        </w:rPr>
      </w:pPr>
      <w:r w:rsidRPr="008A67AF">
        <w:rPr>
          <w:sz w:val="24"/>
          <w:szCs w:val="24"/>
        </w:rPr>
        <w:t xml:space="preserve"> </w:t>
      </w:r>
      <w:r w:rsidRPr="0053763C">
        <w:rPr>
          <w:b/>
          <w:sz w:val="24"/>
          <w:szCs w:val="24"/>
        </w:rPr>
        <w:t>ОТЧЕТ</w:t>
      </w:r>
    </w:p>
    <w:p w:rsidR="00934160" w:rsidRPr="0053763C" w:rsidRDefault="00934160" w:rsidP="00934160">
      <w:pPr>
        <w:shd w:val="clear" w:color="auto" w:fill="FFFFFF"/>
        <w:tabs>
          <w:tab w:val="left" w:pos="3686"/>
        </w:tabs>
        <w:spacing w:before="14" w:line="264" w:lineRule="exact"/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53763C">
        <w:rPr>
          <w:sz w:val="24"/>
          <w:szCs w:val="24"/>
        </w:rPr>
        <w:t xml:space="preserve">б использовании межбюджетных трансфертов, предоставляемых из бюджета Усть-Лабинского городского поселения </w:t>
      </w:r>
    </w:p>
    <w:p w:rsidR="00934160" w:rsidRDefault="00934160" w:rsidP="00934160">
      <w:pPr>
        <w:shd w:val="clear" w:color="auto" w:fill="FFFFFF"/>
        <w:tabs>
          <w:tab w:val="left" w:pos="3686"/>
        </w:tabs>
        <w:spacing w:before="14" w:line="264" w:lineRule="exact"/>
        <w:ind w:left="142"/>
        <w:jc w:val="center"/>
        <w:rPr>
          <w:sz w:val="24"/>
          <w:szCs w:val="24"/>
        </w:rPr>
      </w:pPr>
      <w:r w:rsidRPr="0053763C">
        <w:rPr>
          <w:sz w:val="24"/>
          <w:szCs w:val="24"/>
        </w:rPr>
        <w:t>Усть-Лабинского района бюджету муниципального образования Усть-Лабинский район</w:t>
      </w:r>
    </w:p>
    <w:p w:rsidR="00934160" w:rsidRPr="0053763C" w:rsidRDefault="00934160" w:rsidP="00934160">
      <w:pPr>
        <w:shd w:val="clear" w:color="auto" w:fill="FFFFFF"/>
        <w:tabs>
          <w:tab w:val="left" w:pos="3686"/>
        </w:tabs>
        <w:spacing w:before="14" w:line="264" w:lineRule="exact"/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>по состоянию на ______________________</w:t>
      </w:r>
    </w:p>
    <w:p w:rsidR="00934160" w:rsidRDefault="00934160" w:rsidP="00934160">
      <w:pPr>
        <w:shd w:val="clear" w:color="auto" w:fill="FFFFFF"/>
        <w:tabs>
          <w:tab w:val="left" w:pos="3686"/>
        </w:tabs>
        <w:spacing w:before="14" w:line="264" w:lineRule="exact"/>
        <w:ind w:left="3828" w:hanging="3828"/>
        <w:rPr>
          <w:spacing w:val="-6"/>
          <w:sz w:val="24"/>
          <w:szCs w:val="24"/>
        </w:rPr>
      </w:pPr>
    </w:p>
    <w:p w:rsidR="00934160" w:rsidRPr="0053763C" w:rsidRDefault="00934160" w:rsidP="00834AC1">
      <w:pPr>
        <w:shd w:val="clear" w:color="auto" w:fill="FFFFFF"/>
        <w:tabs>
          <w:tab w:val="left" w:pos="3686"/>
        </w:tabs>
        <w:spacing w:line="264" w:lineRule="exact"/>
        <w:ind w:left="3828" w:hanging="3828"/>
        <w:rPr>
          <w:spacing w:val="-6"/>
          <w:sz w:val="24"/>
          <w:szCs w:val="24"/>
        </w:rPr>
      </w:pPr>
      <w:r w:rsidRPr="0053763C">
        <w:rPr>
          <w:spacing w:val="-6"/>
          <w:sz w:val="24"/>
          <w:szCs w:val="24"/>
        </w:rPr>
        <w:t>Наименование  главного администратора расходов    _________________________________________________________________</w:t>
      </w:r>
    </w:p>
    <w:p w:rsidR="00834AC1" w:rsidRPr="0053763C" w:rsidRDefault="00834AC1" w:rsidP="00834AC1">
      <w:pPr>
        <w:shd w:val="clear" w:color="auto" w:fill="FFFFFF"/>
        <w:tabs>
          <w:tab w:val="left" w:pos="3686"/>
        </w:tabs>
        <w:spacing w:line="264" w:lineRule="exact"/>
        <w:ind w:left="3828" w:hanging="3828"/>
        <w:rPr>
          <w:spacing w:val="-6"/>
          <w:sz w:val="24"/>
          <w:szCs w:val="24"/>
        </w:rPr>
      </w:pPr>
      <w:r w:rsidRPr="0053763C">
        <w:rPr>
          <w:spacing w:val="-6"/>
          <w:sz w:val="24"/>
          <w:szCs w:val="24"/>
        </w:rPr>
        <w:t xml:space="preserve">Наименование  </w:t>
      </w:r>
      <w:r>
        <w:rPr>
          <w:spacing w:val="-6"/>
          <w:sz w:val="24"/>
          <w:szCs w:val="24"/>
        </w:rPr>
        <w:t>получателя межбюджетных трансфертов</w:t>
      </w:r>
      <w:r w:rsidRPr="0053763C">
        <w:rPr>
          <w:spacing w:val="-6"/>
          <w:sz w:val="24"/>
          <w:szCs w:val="24"/>
        </w:rPr>
        <w:t xml:space="preserve">    _________________________________________________________________</w:t>
      </w:r>
    </w:p>
    <w:p w:rsidR="00934160" w:rsidRPr="00834AC1" w:rsidRDefault="00934160" w:rsidP="00934160">
      <w:pPr>
        <w:shd w:val="clear" w:color="auto" w:fill="FFFFFF"/>
        <w:tabs>
          <w:tab w:val="left" w:pos="3686"/>
        </w:tabs>
        <w:spacing w:before="14" w:line="264" w:lineRule="exact"/>
        <w:ind w:left="3828" w:hanging="3828"/>
        <w:rPr>
          <w:spacing w:val="-6"/>
          <w:sz w:val="24"/>
          <w:szCs w:val="24"/>
        </w:rPr>
      </w:pPr>
      <w:r w:rsidRPr="00834AC1">
        <w:rPr>
          <w:spacing w:val="-6"/>
          <w:sz w:val="24"/>
          <w:szCs w:val="24"/>
        </w:rPr>
        <w:t>Единица измерения : рубли, копейки</w:t>
      </w:r>
    </w:p>
    <w:p w:rsidR="00934160" w:rsidRDefault="00934160" w:rsidP="00934160">
      <w:pPr>
        <w:spacing w:after="144" w:line="1" w:lineRule="exact"/>
        <w:rPr>
          <w:rFonts w:ascii="Arial" w:hAnsi="Arial" w:cs="Arial"/>
          <w:sz w:val="2"/>
          <w:szCs w:val="2"/>
        </w:rPr>
      </w:pPr>
    </w:p>
    <w:tbl>
      <w:tblPr>
        <w:tblW w:w="1779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1843"/>
        <w:gridCol w:w="1134"/>
        <w:gridCol w:w="992"/>
        <w:gridCol w:w="1276"/>
        <w:gridCol w:w="992"/>
        <w:gridCol w:w="1276"/>
        <w:gridCol w:w="1701"/>
        <w:gridCol w:w="1701"/>
        <w:gridCol w:w="1491"/>
        <w:gridCol w:w="1276"/>
        <w:gridCol w:w="1276"/>
      </w:tblGrid>
      <w:tr w:rsidR="00934160" w:rsidTr="00D10D21">
        <w:trPr>
          <w:gridAfter w:val="2"/>
          <w:wAfter w:w="2552" w:type="dxa"/>
          <w:trHeight w:val="521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rPr>
                <w:sz w:val="16"/>
                <w:szCs w:val="16"/>
              </w:rPr>
            </w:pPr>
          </w:p>
          <w:p w:rsidR="00934160" w:rsidRDefault="00934160" w:rsidP="00D10D21">
            <w:pPr>
              <w:shd w:val="clear" w:color="auto" w:fill="FFFFFF"/>
              <w:rPr>
                <w:sz w:val="16"/>
                <w:szCs w:val="16"/>
              </w:rPr>
            </w:pPr>
          </w:p>
          <w:p w:rsidR="00934160" w:rsidRDefault="00934160" w:rsidP="00D10D21">
            <w:pPr>
              <w:shd w:val="clear" w:color="auto" w:fill="FFFFFF"/>
              <w:rPr>
                <w:sz w:val="16"/>
                <w:szCs w:val="16"/>
              </w:rPr>
            </w:pPr>
          </w:p>
          <w:p w:rsidR="00934160" w:rsidRPr="00E94926" w:rsidRDefault="00934160" w:rsidP="00D10D21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ОКТМО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ind w:left="197"/>
              <w:rPr>
                <w:sz w:val="16"/>
                <w:szCs w:val="16"/>
              </w:rPr>
            </w:pPr>
          </w:p>
          <w:p w:rsidR="00934160" w:rsidRPr="00E94926" w:rsidRDefault="00934160" w:rsidP="00D10D21">
            <w:pPr>
              <w:shd w:val="clear" w:color="auto" w:fill="FFFFFF"/>
              <w:ind w:left="197"/>
              <w:rPr>
                <w:sz w:val="16"/>
                <w:szCs w:val="16"/>
              </w:rPr>
            </w:pPr>
          </w:p>
          <w:p w:rsidR="00934160" w:rsidRPr="00E94926" w:rsidRDefault="00934160" w:rsidP="00D10D21">
            <w:pPr>
              <w:shd w:val="clear" w:color="auto" w:fill="FFFFFF"/>
              <w:ind w:left="197"/>
              <w:rPr>
                <w:sz w:val="16"/>
                <w:szCs w:val="16"/>
              </w:rPr>
            </w:pPr>
          </w:p>
          <w:p w:rsidR="00934160" w:rsidRPr="00E94926" w:rsidRDefault="00934160" w:rsidP="00D10D21">
            <w:pPr>
              <w:shd w:val="clear" w:color="auto" w:fill="FFFFFF"/>
              <w:ind w:left="197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Межбюджетные трансферты</w:t>
            </w:r>
          </w:p>
          <w:p w:rsidR="00934160" w:rsidRPr="00E94926" w:rsidRDefault="00934160" w:rsidP="00D10D21">
            <w:pPr>
              <w:shd w:val="clear" w:color="auto" w:fill="FFFFFF"/>
              <w:ind w:left="197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КБК расходов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rPr>
                <w:sz w:val="16"/>
                <w:szCs w:val="16"/>
              </w:rPr>
            </w:pPr>
          </w:p>
          <w:p w:rsidR="00934160" w:rsidRPr="00E94926" w:rsidRDefault="00934160" w:rsidP="00D10D21">
            <w:pPr>
              <w:shd w:val="clear" w:color="auto" w:fill="FFFFFF"/>
              <w:spacing w:line="259" w:lineRule="exact"/>
              <w:rPr>
                <w:sz w:val="16"/>
                <w:szCs w:val="16"/>
              </w:rPr>
            </w:pPr>
          </w:p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КБК доходов</w:t>
            </w:r>
          </w:p>
          <w:p w:rsidR="00934160" w:rsidRPr="00E94926" w:rsidRDefault="00934160" w:rsidP="00D10D21">
            <w:pPr>
              <w:shd w:val="clear" w:color="auto" w:fill="FFFFFF"/>
              <w:spacing w:line="259" w:lineRule="exact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4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Остаток средств на начало года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Поступило межбюджетных трансфертов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Произведено расходов получателем средств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Восстановлено  остатков межбюджетного трансферта прошлых лет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Возвращено неиспользованных остатков прошлых лет в бюджет поселения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Остаток на конец отчетного периода</w:t>
            </w:r>
          </w:p>
        </w:tc>
      </w:tr>
      <w:tr w:rsidR="00934160" w:rsidTr="00D10D21">
        <w:trPr>
          <w:gridAfter w:val="2"/>
          <w:wAfter w:w="2552" w:type="dxa"/>
          <w:trHeight w:val="303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ind w:left="197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spacing w:line="259" w:lineRule="exact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spacing w:line="254" w:lineRule="exact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С начала года (сумма)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В том числе отчетный период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С начала года (сумма)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  <w:r w:rsidRPr="00E94926">
              <w:rPr>
                <w:sz w:val="16"/>
                <w:szCs w:val="16"/>
              </w:rPr>
              <w:t>В том числе отчетный период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</w:tr>
      <w:tr w:rsidR="00934160" w:rsidTr="00D10D21">
        <w:trPr>
          <w:gridAfter w:val="2"/>
          <w:wAfter w:w="2552" w:type="dxa"/>
          <w:trHeight w:hRule="exact" w:val="302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ind w:left="197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spacing w:line="259" w:lineRule="exact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spacing w:line="254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E94926" w:rsidRDefault="00934160" w:rsidP="00D10D21">
            <w:pPr>
              <w:shd w:val="clear" w:color="auto" w:fill="FFFFFF"/>
              <w:spacing w:line="259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4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  <w:r w:rsidRPr="008A0E5B">
              <w:rPr>
                <w:sz w:val="16"/>
                <w:szCs w:val="16"/>
              </w:rPr>
              <w:t>ВСЕГО</w:t>
            </w:r>
            <w:r>
              <w:t xml:space="preserve"> </w:t>
            </w:r>
            <w:r w:rsidRPr="008A0E5B">
              <w:rPr>
                <w:sz w:val="16"/>
                <w:szCs w:val="16"/>
              </w:rPr>
              <w:t>(гр.4+5-7-9)</w:t>
            </w:r>
          </w:p>
        </w:tc>
      </w:tr>
      <w:tr w:rsidR="00934160" w:rsidTr="00D10D21">
        <w:trPr>
          <w:gridAfter w:val="2"/>
          <w:wAfter w:w="2552" w:type="dxa"/>
          <w:trHeight w:hRule="exact" w:val="2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10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A0E5B">
              <w:rPr>
                <w:sz w:val="16"/>
                <w:szCs w:val="16"/>
              </w:rPr>
              <w:t>11</w:t>
            </w:r>
          </w:p>
        </w:tc>
      </w:tr>
      <w:tr w:rsidR="00934160" w:rsidTr="00D10D21">
        <w:trPr>
          <w:trHeight w:hRule="exact" w:val="39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Pr="008A0E5B" w:rsidRDefault="00934160" w:rsidP="00D10D21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</w:tr>
      <w:tr w:rsidR="00934160" w:rsidTr="00D10D21">
        <w:trPr>
          <w:gridAfter w:val="2"/>
          <w:wAfter w:w="2552" w:type="dxa"/>
          <w:trHeight w:hRule="exact" w:val="33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spacing w:line="283" w:lineRule="exact"/>
              <w:ind w:right="312"/>
              <w:jc w:val="center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ind w:left="826"/>
            </w:pPr>
            <w:r>
              <w:rPr>
                <w:b/>
                <w:bCs/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160" w:rsidRDefault="00934160" w:rsidP="00D10D21">
            <w:pPr>
              <w:shd w:val="clear" w:color="auto" w:fill="FFFFFF"/>
              <w:jc w:val="center"/>
            </w:pPr>
          </w:p>
        </w:tc>
      </w:tr>
    </w:tbl>
    <w:p w:rsidR="00934160" w:rsidRPr="008A67AF" w:rsidRDefault="00934160" w:rsidP="00934160">
      <w:pPr>
        <w:shd w:val="clear" w:color="auto" w:fill="FFFFFF"/>
        <w:spacing w:before="274"/>
        <w:ind w:left="53"/>
        <w:rPr>
          <w:spacing w:val="-3"/>
          <w:sz w:val="24"/>
          <w:szCs w:val="24"/>
        </w:rPr>
      </w:pPr>
      <w:r w:rsidRPr="008A67AF">
        <w:rPr>
          <w:spacing w:val="-3"/>
          <w:sz w:val="24"/>
          <w:szCs w:val="24"/>
        </w:rPr>
        <w:t>Глава МО Усть-Лабинский район                                       __________________________</w:t>
      </w:r>
    </w:p>
    <w:p w:rsidR="00934160" w:rsidRDefault="00934160" w:rsidP="00834AC1">
      <w:pPr>
        <w:shd w:val="clear" w:color="auto" w:fill="FFFFFF"/>
        <w:ind w:left="53"/>
        <w:rPr>
          <w:spacing w:val="-3"/>
          <w:sz w:val="22"/>
          <w:szCs w:val="22"/>
        </w:rPr>
      </w:pPr>
      <w:r w:rsidRPr="008A67AF">
        <w:rPr>
          <w:spacing w:val="-3"/>
          <w:sz w:val="24"/>
          <w:szCs w:val="24"/>
        </w:rPr>
        <w:t xml:space="preserve">Исполнитель                                                                             </w:t>
      </w:r>
      <w:r>
        <w:rPr>
          <w:spacing w:val="-3"/>
          <w:sz w:val="24"/>
          <w:szCs w:val="24"/>
        </w:rPr>
        <w:softHyphen/>
      </w:r>
      <w:r>
        <w:rPr>
          <w:spacing w:val="-3"/>
          <w:sz w:val="24"/>
          <w:szCs w:val="24"/>
        </w:rPr>
        <w:softHyphen/>
      </w:r>
      <w:r>
        <w:rPr>
          <w:spacing w:val="-3"/>
          <w:sz w:val="24"/>
          <w:szCs w:val="24"/>
        </w:rPr>
        <w:softHyphen/>
      </w:r>
      <w:r>
        <w:rPr>
          <w:spacing w:val="-3"/>
          <w:sz w:val="24"/>
          <w:szCs w:val="24"/>
        </w:rPr>
        <w:softHyphen/>
      </w:r>
      <w:r>
        <w:rPr>
          <w:spacing w:val="-3"/>
          <w:sz w:val="24"/>
          <w:szCs w:val="24"/>
        </w:rPr>
        <w:softHyphen/>
      </w:r>
      <w:r>
        <w:rPr>
          <w:spacing w:val="-3"/>
          <w:sz w:val="24"/>
          <w:szCs w:val="24"/>
        </w:rPr>
        <w:softHyphen/>
      </w:r>
      <w:r>
        <w:rPr>
          <w:spacing w:val="-3"/>
          <w:sz w:val="24"/>
          <w:szCs w:val="24"/>
        </w:rPr>
        <w:softHyphen/>
      </w:r>
      <w:r>
        <w:rPr>
          <w:spacing w:val="-3"/>
          <w:sz w:val="24"/>
          <w:szCs w:val="24"/>
        </w:rPr>
        <w:softHyphen/>
      </w:r>
      <w:r>
        <w:rPr>
          <w:spacing w:val="-3"/>
          <w:sz w:val="22"/>
          <w:szCs w:val="22"/>
        </w:rPr>
        <w:t>_________________________</w:t>
      </w:r>
      <w:r>
        <w:rPr>
          <w:spacing w:val="-3"/>
          <w:sz w:val="22"/>
          <w:szCs w:val="22"/>
        </w:rPr>
        <w:softHyphen/>
      </w:r>
      <w:r>
        <w:rPr>
          <w:spacing w:val="-3"/>
          <w:sz w:val="22"/>
          <w:szCs w:val="22"/>
        </w:rPr>
        <w:softHyphen/>
      </w:r>
      <w:r>
        <w:rPr>
          <w:spacing w:val="-3"/>
          <w:sz w:val="22"/>
          <w:szCs w:val="22"/>
        </w:rPr>
        <w:softHyphen/>
      </w:r>
      <w:r>
        <w:rPr>
          <w:spacing w:val="-3"/>
          <w:sz w:val="22"/>
          <w:szCs w:val="22"/>
        </w:rPr>
        <w:softHyphen/>
      </w:r>
      <w:r>
        <w:rPr>
          <w:spacing w:val="-3"/>
          <w:sz w:val="22"/>
          <w:szCs w:val="22"/>
        </w:rPr>
        <w:softHyphen/>
      </w:r>
    </w:p>
    <w:p w:rsidR="002A428E" w:rsidRDefault="002A428E" w:rsidP="00834AC1">
      <w:pPr>
        <w:widowControl/>
        <w:spacing w:line="276" w:lineRule="auto"/>
        <w:jc w:val="left"/>
        <w:rPr>
          <w:rStyle w:val="CharStyle25"/>
          <w:color w:val="000000"/>
          <w:sz w:val="28"/>
          <w:szCs w:val="28"/>
        </w:rPr>
      </w:pPr>
    </w:p>
    <w:p w:rsidR="00834AC1" w:rsidRDefault="00834AC1" w:rsidP="00834AC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 w:rsidRPr="000A1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AC1" w:rsidRDefault="00834AC1" w:rsidP="00834AC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Усть-Лабинского </w:t>
      </w:r>
    </w:p>
    <w:p w:rsidR="00834AC1" w:rsidRDefault="00834AC1" w:rsidP="00834AC1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834AC1" w:rsidRPr="00922A62" w:rsidRDefault="00834AC1" w:rsidP="00922A62">
      <w:pPr>
        <w:pStyle w:val="ConsNormal"/>
        <w:widowControl/>
        <w:ind w:firstLine="0"/>
        <w:jc w:val="both"/>
        <w:rPr>
          <w:rStyle w:val="CharStyle25"/>
          <w:rFonts w:ascii="Times New Roman" w:hAnsi="Times New Roman"/>
          <w:sz w:val="28"/>
          <w:szCs w:val="28"/>
          <w:shd w:val="clear" w:color="auto" w:fill="auto"/>
        </w:rPr>
        <w:sectPr w:rsidR="00834AC1" w:rsidRPr="00922A62" w:rsidSect="00834AC1">
          <w:pgSz w:w="16838" w:h="11906" w:orient="landscape"/>
          <w:pgMar w:top="1701" w:right="1134" w:bottom="567" w:left="567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Pr="000A115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407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bookmarkStart w:id="0" w:name="_GoBack"/>
      <w:bookmarkEnd w:id="0"/>
      <w:r w:rsidRPr="000A115F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Никонова</w:t>
      </w:r>
    </w:p>
    <w:p w:rsidR="009D631F" w:rsidRPr="0040098D" w:rsidRDefault="009D631F" w:rsidP="00834AC1">
      <w:pPr>
        <w:widowControl/>
        <w:spacing w:line="276" w:lineRule="auto"/>
        <w:jc w:val="left"/>
        <w:rPr>
          <w:rStyle w:val="CharStyle25"/>
          <w:color w:val="000000"/>
          <w:sz w:val="28"/>
          <w:szCs w:val="28"/>
        </w:rPr>
      </w:pPr>
    </w:p>
    <w:sectPr w:rsidR="009D631F" w:rsidRPr="0040098D" w:rsidSect="00834AC1">
      <w:pgSz w:w="11906" w:h="16838"/>
      <w:pgMar w:top="1134" w:right="567" w:bottom="56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23" w:rsidRDefault="00247123" w:rsidP="004258A9">
      <w:r>
        <w:separator/>
      </w:r>
    </w:p>
  </w:endnote>
  <w:endnote w:type="continuationSeparator" w:id="0">
    <w:p w:rsidR="00247123" w:rsidRDefault="00247123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23" w:rsidRDefault="00247123" w:rsidP="004258A9">
      <w:r>
        <w:separator/>
      </w:r>
    </w:p>
  </w:footnote>
  <w:footnote w:type="continuationSeparator" w:id="0">
    <w:p w:rsidR="00247123" w:rsidRDefault="00247123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77947"/>
      <w:docPartObj>
        <w:docPartGallery w:val="Page Numbers (Top of Page)"/>
        <w:docPartUnique/>
      </w:docPartObj>
    </w:sdtPr>
    <w:sdtEndPr/>
    <w:sdtContent>
      <w:p w:rsidR="00E21CED" w:rsidRDefault="00E21C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71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4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7E3660"/>
    <w:multiLevelType w:val="multilevel"/>
    <w:tmpl w:val="5C744EF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</w:rPr>
    </w:lvl>
  </w:abstractNum>
  <w:abstractNum w:abstractNumId="6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AE459F"/>
    <w:multiLevelType w:val="hybridMultilevel"/>
    <w:tmpl w:val="E26CD81A"/>
    <w:lvl w:ilvl="0" w:tplc="47C8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4B"/>
    <w:rsid w:val="00001145"/>
    <w:rsid w:val="00001D58"/>
    <w:rsid w:val="00005C13"/>
    <w:rsid w:val="00005F83"/>
    <w:rsid w:val="000079BB"/>
    <w:rsid w:val="00010695"/>
    <w:rsid w:val="00010D6C"/>
    <w:rsid w:val="00011DBC"/>
    <w:rsid w:val="0001218A"/>
    <w:rsid w:val="0001648A"/>
    <w:rsid w:val="00021503"/>
    <w:rsid w:val="00026200"/>
    <w:rsid w:val="00027C4C"/>
    <w:rsid w:val="00030882"/>
    <w:rsid w:val="00032E9B"/>
    <w:rsid w:val="000469F6"/>
    <w:rsid w:val="000474D8"/>
    <w:rsid w:val="00050060"/>
    <w:rsid w:val="00050ACA"/>
    <w:rsid w:val="0005144B"/>
    <w:rsid w:val="00054004"/>
    <w:rsid w:val="00056A68"/>
    <w:rsid w:val="00060CD4"/>
    <w:rsid w:val="0006304E"/>
    <w:rsid w:val="00064843"/>
    <w:rsid w:val="00066423"/>
    <w:rsid w:val="00072D9C"/>
    <w:rsid w:val="000753CE"/>
    <w:rsid w:val="0007725F"/>
    <w:rsid w:val="000850C5"/>
    <w:rsid w:val="000910D3"/>
    <w:rsid w:val="000913AE"/>
    <w:rsid w:val="0009258D"/>
    <w:rsid w:val="000B30A6"/>
    <w:rsid w:val="000B5DAC"/>
    <w:rsid w:val="000C07F8"/>
    <w:rsid w:val="000C0844"/>
    <w:rsid w:val="000C2BB3"/>
    <w:rsid w:val="000C44F2"/>
    <w:rsid w:val="000C6FBE"/>
    <w:rsid w:val="000D406D"/>
    <w:rsid w:val="000D731B"/>
    <w:rsid w:val="000E013D"/>
    <w:rsid w:val="000E17C1"/>
    <w:rsid w:val="000E2AD9"/>
    <w:rsid w:val="000F4D2E"/>
    <w:rsid w:val="00106E0F"/>
    <w:rsid w:val="00107640"/>
    <w:rsid w:val="00110BC7"/>
    <w:rsid w:val="001129C1"/>
    <w:rsid w:val="00114D5E"/>
    <w:rsid w:val="00117424"/>
    <w:rsid w:val="00130E2B"/>
    <w:rsid w:val="00131CAE"/>
    <w:rsid w:val="00134056"/>
    <w:rsid w:val="0014273C"/>
    <w:rsid w:val="00143CEF"/>
    <w:rsid w:val="00151D3A"/>
    <w:rsid w:val="00152655"/>
    <w:rsid w:val="00152A17"/>
    <w:rsid w:val="001534F1"/>
    <w:rsid w:val="00161B35"/>
    <w:rsid w:val="00162EF0"/>
    <w:rsid w:val="0016415C"/>
    <w:rsid w:val="00164D3B"/>
    <w:rsid w:val="00172344"/>
    <w:rsid w:val="00172B7A"/>
    <w:rsid w:val="0017345F"/>
    <w:rsid w:val="00180E5F"/>
    <w:rsid w:val="00186577"/>
    <w:rsid w:val="00194335"/>
    <w:rsid w:val="001A26BF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E6950"/>
    <w:rsid w:val="001F0D1D"/>
    <w:rsid w:val="001F49F4"/>
    <w:rsid w:val="00202CE6"/>
    <w:rsid w:val="00203C63"/>
    <w:rsid w:val="00207908"/>
    <w:rsid w:val="002102FF"/>
    <w:rsid w:val="00215AC3"/>
    <w:rsid w:val="00215E78"/>
    <w:rsid w:val="00216A7D"/>
    <w:rsid w:val="00224333"/>
    <w:rsid w:val="00232555"/>
    <w:rsid w:val="00233049"/>
    <w:rsid w:val="00233987"/>
    <w:rsid w:val="002366DD"/>
    <w:rsid w:val="00236D91"/>
    <w:rsid w:val="00237462"/>
    <w:rsid w:val="0024071B"/>
    <w:rsid w:val="002412B1"/>
    <w:rsid w:val="002417FB"/>
    <w:rsid w:val="00241C3C"/>
    <w:rsid w:val="002454B0"/>
    <w:rsid w:val="00247123"/>
    <w:rsid w:val="00252277"/>
    <w:rsid w:val="00254282"/>
    <w:rsid w:val="00256CCC"/>
    <w:rsid w:val="00262F93"/>
    <w:rsid w:val="002632C3"/>
    <w:rsid w:val="00272BED"/>
    <w:rsid w:val="00274237"/>
    <w:rsid w:val="00276665"/>
    <w:rsid w:val="002800B3"/>
    <w:rsid w:val="00282744"/>
    <w:rsid w:val="00283EDB"/>
    <w:rsid w:val="002847FD"/>
    <w:rsid w:val="00284AC3"/>
    <w:rsid w:val="00287CA5"/>
    <w:rsid w:val="002A01B7"/>
    <w:rsid w:val="002A0C87"/>
    <w:rsid w:val="002A1D1C"/>
    <w:rsid w:val="002A428E"/>
    <w:rsid w:val="002A4BB1"/>
    <w:rsid w:val="002A56F5"/>
    <w:rsid w:val="002A6A39"/>
    <w:rsid w:val="002B1018"/>
    <w:rsid w:val="002B725D"/>
    <w:rsid w:val="002B7CC2"/>
    <w:rsid w:val="002C6F77"/>
    <w:rsid w:val="002C73C6"/>
    <w:rsid w:val="002D09E6"/>
    <w:rsid w:val="002D3C6F"/>
    <w:rsid w:val="002D4038"/>
    <w:rsid w:val="002D563A"/>
    <w:rsid w:val="002D5832"/>
    <w:rsid w:val="002E0A20"/>
    <w:rsid w:val="002E0E78"/>
    <w:rsid w:val="002E5EAD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430D4"/>
    <w:rsid w:val="00343300"/>
    <w:rsid w:val="003455C8"/>
    <w:rsid w:val="00353BE7"/>
    <w:rsid w:val="00355A04"/>
    <w:rsid w:val="003565FC"/>
    <w:rsid w:val="00357E1B"/>
    <w:rsid w:val="0036198D"/>
    <w:rsid w:val="00370BF0"/>
    <w:rsid w:val="003710EE"/>
    <w:rsid w:val="003723FA"/>
    <w:rsid w:val="00373D33"/>
    <w:rsid w:val="00385E3E"/>
    <w:rsid w:val="00391BB7"/>
    <w:rsid w:val="003A2698"/>
    <w:rsid w:val="003A407F"/>
    <w:rsid w:val="003A764F"/>
    <w:rsid w:val="003B0DD0"/>
    <w:rsid w:val="003B1CB5"/>
    <w:rsid w:val="003B4480"/>
    <w:rsid w:val="003C05B9"/>
    <w:rsid w:val="003C0ACF"/>
    <w:rsid w:val="003C56FC"/>
    <w:rsid w:val="003D08B9"/>
    <w:rsid w:val="003E3E50"/>
    <w:rsid w:val="003E6A94"/>
    <w:rsid w:val="003E754C"/>
    <w:rsid w:val="003F0B4B"/>
    <w:rsid w:val="003F2839"/>
    <w:rsid w:val="003F2BEE"/>
    <w:rsid w:val="003F40FE"/>
    <w:rsid w:val="0040098D"/>
    <w:rsid w:val="004016B9"/>
    <w:rsid w:val="0040576E"/>
    <w:rsid w:val="00407C58"/>
    <w:rsid w:val="00415274"/>
    <w:rsid w:val="00420D66"/>
    <w:rsid w:val="00421273"/>
    <w:rsid w:val="004258A9"/>
    <w:rsid w:val="00425B12"/>
    <w:rsid w:val="00425B82"/>
    <w:rsid w:val="00434FB1"/>
    <w:rsid w:val="00444357"/>
    <w:rsid w:val="00450065"/>
    <w:rsid w:val="00450283"/>
    <w:rsid w:val="00450F86"/>
    <w:rsid w:val="00454346"/>
    <w:rsid w:val="004617D1"/>
    <w:rsid w:val="004633EA"/>
    <w:rsid w:val="00463F7A"/>
    <w:rsid w:val="00470074"/>
    <w:rsid w:val="00470B7C"/>
    <w:rsid w:val="00474862"/>
    <w:rsid w:val="00474F94"/>
    <w:rsid w:val="00477079"/>
    <w:rsid w:val="00483EC5"/>
    <w:rsid w:val="0048521E"/>
    <w:rsid w:val="0048662B"/>
    <w:rsid w:val="004916D7"/>
    <w:rsid w:val="00493990"/>
    <w:rsid w:val="00493C6F"/>
    <w:rsid w:val="00495499"/>
    <w:rsid w:val="004A1E0D"/>
    <w:rsid w:val="004A268D"/>
    <w:rsid w:val="004B4ACE"/>
    <w:rsid w:val="004B77F7"/>
    <w:rsid w:val="004C107D"/>
    <w:rsid w:val="004C200D"/>
    <w:rsid w:val="004C287C"/>
    <w:rsid w:val="004D0BA7"/>
    <w:rsid w:val="004D0BE8"/>
    <w:rsid w:val="004D2C2B"/>
    <w:rsid w:val="004D6EB1"/>
    <w:rsid w:val="004E1C5A"/>
    <w:rsid w:val="004E532C"/>
    <w:rsid w:val="004E77B1"/>
    <w:rsid w:val="004F1D25"/>
    <w:rsid w:val="004F35CA"/>
    <w:rsid w:val="004F7B86"/>
    <w:rsid w:val="00500CB9"/>
    <w:rsid w:val="00502306"/>
    <w:rsid w:val="00505683"/>
    <w:rsid w:val="005071C7"/>
    <w:rsid w:val="0051172F"/>
    <w:rsid w:val="00512AE3"/>
    <w:rsid w:val="005170B5"/>
    <w:rsid w:val="00517AB7"/>
    <w:rsid w:val="00517B34"/>
    <w:rsid w:val="00520C68"/>
    <w:rsid w:val="0052473F"/>
    <w:rsid w:val="00532698"/>
    <w:rsid w:val="005355B5"/>
    <w:rsid w:val="0053614A"/>
    <w:rsid w:val="00537A5C"/>
    <w:rsid w:val="005429F6"/>
    <w:rsid w:val="005443EF"/>
    <w:rsid w:val="00547175"/>
    <w:rsid w:val="005534A9"/>
    <w:rsid w:val="00554243"/>
    <w:rsid w:val="00554645"/>
    <w:rsid w:val="00555962"/>
    <w:rsid w:val="00560F55"/>
    <w:rsid w:val="00565D17"/>
    <w:rsid w:val="00566822"/>
    <w:rsid w:val="00580D7A"/>
    <w:rsid w:val="00583E72"/>
    <w:rsid w:val="0058446E"/>
    <w:rsid w:val="00584DD8"/>
    <w:rsid w:val="00586D5A"/>
    <w:rsid w:val="005925F1"/>
    <w:rsid w:val="00592AAC"/>
    <w:rsid w:val="00592E0D"/>
    <w:rsid w:val="00592FB1"/>
    <w:rsid w:val="005958FD"/>
    <w:rsid w:val="00596858"/>
    <w:rsid w:val="005A5F8F"/>
    <w:rsid w:val="005A7033"/>
    <w:rsid w:val="005B190F"/>
    <w:rsid w:val="005B1E30"/>
    <w:rsid w:val="005B4659"/>
    <w:rsid w:val="005C0D4B"/>
    <w:rsid w:val="005C11B0"/>
    <w:rsid w:val="005C24ED"/>
    <w:rsid w:val="005C27B1"/>
    <w:rsid w:val="005C3D28"/>
    <w:rsid w:val="005C6A9F"/>
    <w:rsid w:val="005C7340"/>
    <w:rsid w:val="005C739A"/>
    <w:rsid w:val="005D72AC"/>
    <w:rsid w:val="005E32E2"/>
    <w:rsid w:val="005E656B"/>
    <w:rsid w:val="005E7CBE"/>
    <w:rsid w:val="005E7FE1"/>
    <w:rsid w:val="005F0656"/>
    <w:rsid w:val="00600A16"/>
    <w:rsid w:val="006109DB"/>
    <w:rsid w:val="00611666"/>
    <w:rsid w:val="0061360D"/>
    <w:rsid w:val="006140F1"/>
    <w:rsid w:val="00620DBA"/>
    <w:rsid w:val="00623652"/>
    <w:rsid w:val="006248B9"/>
    <w:rsid w:val="00631900"/>
    <w:rsid w:val="006335DE"/>
    <w:rsid w:val="006409B1"/>
    <w:rsid w:val="006412B6"/>
    <w:rsid w:val="0065184E"/>
    <w:rsid w:val="006557A8"/>
    <w:rsid w:val="00657060"/>
    <w:rsid w:val="0066497B"/>
    <w:rsid w:val="00665031"/>
    <w:rsid w:val="00665CD0"/>
    <w:rsid w:val="0067055C"/>
    <w:rsid w:val="00670CFA"/>
    <w:rsid w:val="00676E13"/>
    <w:rsid w:val="00684515"/>
    <w:rsid w:val="0068618E"/>
    <w:rsid w:val="00693D1D"/>
    <w:rsid w:val="00697B42"/>
    <w:rsid w:val="006A0A9E"/>
    <w:rsid w:val="006A341D"/>
    <w:rsid w:val="006A46E3"/>
    <w:rsid w:val="006A5377"/>
    <w:rsid w:val="006A6AEA"/>
    <w:rsid w:val="006B17DD"/>
    <w:rsid w:val="006B2401"/>
    <w:rsid w:val="006B468B"/>
    <w:rsid w:val="006C4578"/>
    <w:rsid w:val="006D6CA8"/>
    <w:rsid w:val="006E051C"/>
    <w:rsid w:val="006E2F65"/>
    <w:rsid w:val="006E5373"/>
    <w:rsid w:val="006E6308"/>
    <w:rsid w:val="006F1AD6"/>
    <w:rsid w:val="006F2ADC"/>
    <w:rsid w:val="006F2D08"/>
    <w:rsid w:val="0070007E"/>
    <w:rsid w:val="00702C5D"/>
    <w:rsid w:val="0070447F"/>
    <w:rsid w:val="00704930"/>
    <w:rsid w:val="00705F08"/>
    <w:rsid w:val="007068A7"/>
    <w:rsid w:val="00710FDE"/>
    <w:rsid w:val="0071163B"/>
    <w:rsid w:val="00721D46"/>
    <w:rsid w:val="00725FE9"/>
    <w:rsid w:val="00726C85"/>
    <w:rsid w:val="0073032C"/>
    <w:rsid w:val="0073221C"/>
    <w:rsid w:val="007344BC"/>
    <w:rsid w:val="00734CB0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6195B"/>
    <w:rsid w:val="0077057A"/>
    <w:rsid w:val="007711A2"/>
    <w:rsid w:val="00771289"/>
    <w:rsid w:val="00772F44"/>
    <w:rsid w:val="00776793"/>
    <w:rsid w:val="00780B29"/>
    <w:rsid w:val="007829DA"/>
    <w:rsid w:val="00784BD5"/>
    <w:rsid w:val="00786220"/>
    <w:rsid w:val="007871C0"/>
    <w:rsid w:val="00797E1B"/>
    <w:rsid w:val="007A2B88"/>
    <w:rsid w:val="007A3D14"/>
    <w:rsid w:val="007A5F96"/>
    <w:rsid w:val="007B2A45"/>
    <w:rsid w:val="007C6C06"/>
    <w:rsid w:val="007D3C8B"/>
    <w:rsid w:val="007D3FB9"/>
    <w:rsid w:val="007D5103"/>
    <w:rsid w:val="007D5BDD"/>
    <w:rsid w:val="007E4788"/>
    <w:rsid w:val="007E7D1D"/>
    <w:rsid w:val="007F7527"/>
    <w:rsid w:val="00800307"/>
    <w:rsid w:val="00801608"/>
    <w:rsid w:val="00804C56"/>
    <w:rsid w:val="0080539C"/>
    <w:rsid w:val="0081314F"/>
    <w:rsid w:val="00813CB7"/>
    <w:rsid w:val="00817B8C"/>
    <w:rsid w:val="00821201"/>
    <w:rsid w:val="00823D35"/>
    <w:rsid w:val="00823D78"/>
    <w:rsid w:val="0083244C"/>
    <w:rsid w:val="008335D0"/>
    <w:rsid w:val="00834AC1"/>
    <w:rsid w:val="00835F6A"/>
    <w:rsid w:val="00836B14"/>
    <w:rsid w:val="0085319E"/>
    <w:rsid w:val="0085393F"/>
    <w:rsid w:val="00860B3B"/>
    <w:rsid w:val="008779E4"/>
    <w:rsid w:val="00877C24"/>
    <w:rsid w:val="00881E5C"/>
    <w:rsid w:val="008851FB"/>
    <w:rsid w:val="00886C53"/>
    <w:rsid w:val="008877CF"/>
    <w:rsid w:val="008907F2"/>
    <w:rsid w:val="00890C78"/>
    <w:rsid w:val="0089205B"/>
    <w:rsid w:val="00893986"/>
    <w:rsid w:val="00896600"/>
    <w:rsid w:val="008A324E"/>
    <w:rsid w:val="008A63E6"/>
    <w:rsid w:val="008B2DB2"/>
    <w:rsid w:val="008B602B"/>
    <w:rsid w:val="008C1923"/>
    <w:rsid w:val="008C192C"/>
    <w:rsid w:val="008C3851"/>
    <w:rsid w:val="008C4BDB"/>
    <w:rsid w:val="008C4D55"/>
    <w:rsid w:val="008C79F6"/>
    <w:rsid w:val="008D1F7B"/>
    <w:rsid w:val="008D693A"/>
    <w:rsid w:val="008F0252"/>
    <w:rsid w:val="008F135B"/>
    <w:rsid w:val="008F139A"/>
    <w:rsid w:val="008F3C8A"/>
    <w:rsid w:val="008F5727"/>
    <w:rsid w:val="008F5B9A"/>
    <w:rsid w:val="008F666A"/>
    <w:rsid w:val="008F6B49"/>
    <w:rsid w:val="00902094"/>
    <w:rsid w:val="00904A1E"/>
    <w:rsid w:val="00905670"/>
    <w:rsid w:val="00911677"/>
    <w:rsid w:val="00911FB4"/>
    <w:rsid w:val="00920836"/>
    <w:rsid w:val="00922867"/>
    <w:rsid w:val="00922A62"/>
    <w:rsid w:val="00925E08"/>
    <w:rsid w:val="0092648C"/>
    <w:rsid w:val="00934160"/>
    <w:rsid w:val="009376E0"/>
    <w:rsid w:val="00942ED5"/>
    <w:rsid w:val="009433AD"/>
    <w:rsid w:val="0094610A"/>
    <w:rsid w:val="00952333"/>
    <w:rsid w:val="0095361D"/>
    <w:rsid w:val="00954419"/>
    <w:rsid w:val="009619BC"/>
    <w:rsid w:val="00964C57"/>
    <w:rsid w:val="009677D7"/>
    <w:rsid w:val="00970413"/>
    <w:rsid w:val="0097286A"/>
    <w:rsid w:val="009754D0"/>
    <w:rsid w:val="009758C3"/>
    <w:rsid w:val="0097623A"/>
    <w:rsid w:val="00976C90"/>
    <w:rsid w:val="00980793"/>
    <w:rsid w:val="00982E57"/>
    <w:rsid w:val="00983848"/>
    <w:rsid w:val="009917D3"/>
    <w:rsid w:val="00992E4A"/>
    <w:rsid w:val="009A6FBD"/>
    <w:rsid w:val="009B079F"/>
    <w:rsid w:val="009B41E0"/>
    <w:rsid w:val="009B6076"/>
    <w:rsid w:val="009C0E71"/>
    <w:rsid w:val="009C19DD"/>
    <w:rsid w:val="009C3704"/>
    <w:rsid w:val="009C40BD"/>
    <w:rsid w:val="009D1070"/>
    <w:rsid w:val="009D631F"/>
    <w:rsid w:val="009E1402"/>
    <w:rsid w:val="009E2A72"/>
    <w:rsid w:val="009F3A7A"/>
    <w:rsid w:val="009F645C"/>
    <w:rsid w:val="00A0530D"/>
    <w:rsid w:val="00A068E1"/>
    <w:rsid w:val="00A11B7F"/>
    <w:rsid w:val="00A11DFF"/>
    <w:rsid w:val="00A12437"/>
    <w:rsid w:val="00A17061"/>
    <w:rsid w:val="00A23507"/>
    <w:rsid w:val="00A27148"/>
    <w:rsid w:val="00A3117F"/>
    <w:rsid w:val="00A3433F"/>
    <w:rsid w:val="00A3489E"/>
    <w:rsid w:val="00A40077"/>
    <w:rsid w:val="00A40F95"/>
    <w:rsid w:val="00A4165C"/>
    <w:rsid w:val="00A44F9D"/>
    <w:rsid w:val="00A5083D"/>
    <w:rsid w:val="00A54C95"/>
    <w:rsid w:val="00A56F4E"/>
    <w:rsid w:val="00A5708F"/>
    <w:rsid w:val="00A649CA"/>
    <w:rsid w:val="00A64F03"/>
    <w:rsid w:val="00A66855"/>
    <w:rsid w:val="00A7161D"/>
    <w:rsid w:val="00A74B74"/>
    <w:rsid w:val="00A81002"/>
    <w:rsid w:val="00A86157"/>
    <w:rsid w:val="00A86E4B"/>
    <w:rsid w:val="00A875A6"/>
    <w:rsid w:val="00A87C9B"/>
    <w:rsid w:val="00A915E7"/>
    <w:rsid w:val="00A957ED"/>
    <w:rsid w:val="00AA1251"/>
    <w:rsid w:val="00AA3447"/>
    <w:rsid w:val="00AA491A"/>
    <w:rsid w:val="00AA7A33"/>
    <w:rsid w:val="00AB1A26"/>
    <w:rsid w:val="00AC15B4"/>
    <w:rsid w:val="00AD02FF"/>
    <w:rsid w:val="00AD12F1"/>
    <w:rsid w:val="00AD585A"/>
    <w:rsid w:val="00AD5D6D"/>
    <w:rsid w:val="00AD5EE4"/>
    <w:rsid w:val="00AD6B06"/>
    <w:rsid w:val="00AE27C1"/>
    <w:rsid w:val="00AE4473"/>
    <w:rsid w:val="00AF03DB"/>
    <w:rsid w:val="00AF2272"/>
    <w:rsid w:val="00AF2CF0"/>
    <w:rsid w:val="00AF468E"/>
    <w:rsid w:val="00AF5965"/>
    <w:rsid w:val="00AF5FC4"/>
    <w:rsid w:val="00AF7BB0"/>
    <w:rsid w:val="00B071BE"/>
    <w:rsid w:val="00B07CF1"/>
    <w:rsid w:val="00B10428"/>
    <w:rsid w:val="00B12D5B"/>
    <w:rsid w:val="00B14585"/>
    <w:rsid w:val="00B14697"/>
    <w:rsid w:val="00B21C30"/>
    <w:rsid w:val="00B30002"/>
    <w:rsid w:val="00B30D78"/>
    <w:rsid w:val="00B31C89"/>
    <w:rsid w:val="00B3365C"/>
    <w:rsid w:val="00B34E9A"/>
    <w:rsid w:val="00B367A8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0A14"/>
    <w:rsid w:val="00B82570"/>
    <w:rsid w:val="00B8331A"/>
    <w:rsid w:val="00B8412C"/>
    <w:rsid w:val="00B869A2"/>
    <w:rsid w:val="00B91F99"/>
    <w:rsid w:val="00B9251E"/>
    <w:rsid w:val="00B93F1F"/>
    <w:rsid w:val="00B94660"/>
    <w:rsid w:val="00B95F2B"/>
    <w:rsid w:val="00B97E16"/>
    <w:rsid w:val="00BA1AEF"/>
    <w:rsid w:val="00BA4BBF"/>
    <w:rsid w:val="00BA5000"/>
    <w:rsid w:val="00BA6101"/>
    <w:rsid w:val="00BC2120"/>
    <w:rsid w:val="00BC6DE9"/>
    <w:rsid w:val="00BC761A"/>
    <w:rsid w:val="00BC7C31"/>
    <w:rsid w:val="00BD0A3A"/>
    <w:rsid w:val="00BD2D90"/>
    <w:rsid w:val="00BD5349"/>
    <w:rsid w:val="00BE0BBF"/>
    <w:rsid w:val="00BE0F63"/>
    <w:rsid w:val="00BE1D0B"/>
    <w:rsid w:val="00BE2D36"/>
    <w:rsid w:val="00BE6D6D"/>
    <w:rsid w:val="00BE6F3D"/>
    <w:rsid w:val="00BE7615"/>
    <w:rsid w:val="00BE7D01"/>
    <w:rsid w:val="00BF035E"/>
    <w:rsid w:val="00BF1A29"/>
    <w:rsid w:val="00BF1BD5"/>
    <w:rsid w:val="00BF3374"/>
    <w:rsid w:val="00BF5A7F"/>
    <w:rsid w:val="00BF5FBC"/>
    <w:rsid w:val="00BF64B1"/>
    <w:rsid w:val="00C048FC"/>
    <w:rsid w:val="00C06F32"/>
    <w:rsid w:val="00C07208"/>
    <w:rsid w:val="00C07A52"/>
    <w:rsid w:val="00C118A8"/>
    <w:rsid w:val="00C12E21"/>
    <w:rsid w:val="00C17F4B"/>
    <w:rsid w:val="00C2229B"/>
    <w:rsid w:val="00C23C22"/>
    <w:rsid w:val="00C24522"/>
    <w:rsid w:val="00C24B18"/>
    <w:rsid w:val="00C2573A"/>
    <w:rsid w:val="00C263E5"/>
    <w:rsid w:val="00C3003E"/>
    <w:rsid w:val="00C33884"/>
    <w:rsid w:val="00C37AE7"/>
    <w:rsid w:val="00C408C9"/>
    <w:rsid w:val="00C40E95"/>
    <w:rsid w:val="00C40F28"/>
    <w:rsid w:val="00C44D2A"/>
    <w:rsid w:val="00C45635"/>
    <w:rsid w:val="00C46193"/>
    <w:rsid w:val="00C4633C"/>
    <w:rsid w:val="00C5128E"/>
    <w:rsid w:val="00C51EB9"/>
    <w:rsid w:val="00C61CCD"/>
    <w:rsid w:val="00C621C8"/>
    <w:rsid w:val="00C630ED"/>
    <w:rsid w:val="00C641AF"/>
    <w:rsid w:val="00C642D4"/>
    <w:rsid w:val="00C67582"/>
    <w:rsid w:val="00C677AA"/>
    <w:rsid w:val="00C72F60"/>
    <w:rsid w:val="00C767ED"/>
    <w:rsid w:val="00C770C0"/>
    <w:rsid w:val="00C91883"/>
    <w:rsid w:val="00CA2CDA"/>
    <w:rsid w:val="00CA5130"/>
    <w:rsid w:val="00CA5966"/>
    <w:rsid w:val="00CA6D33"/>
    <w:rsid w:val="00CB04D7"/>
    <w:rsid w:val="00CB0DE0"/>
    <w:rsid w:val="00CB15C5"/>
    <w:rsid w:val="00CB2453"/>
    <w:rsid w:val="00CB36EE"/>
    <w:rsid w:val="00CB4A71"/>
    <w:rsid w:val="00CB5E35"/>
    <w:rsid w:val="00CC0E9C"/>
    <w:rsid w:val="00CC212A"/>
    <w:rsid w:val="00CC337C"/>
    <w:rsid w:val="00CC5E08"/>
    <w:rsid w:val="00CD3222"/>
    <w:rsid w:val="00CD7E5B"/>
    <w:rsid w:val="00CE1D5F"/>
    <w:rsid w:val="00CE39BC"/>
    <w:rsid w:val="00CE5CEE"/>
    <w:rsid w:val="00CE7672"/>
    <w:rsid w:val="00CE7EE7"/>
    <w:rsid w:val="00CF01D3"/>
    <w:rsid w:val="00CF0A9A"/>
    <w:rsid w:val="00CF395D"/>
    <w:rsid w:val="00CF461C"/>
    <w:rsid w:val="00CF4985"/>
    <w:rsid w:val="00CF4DC8"/>
    <w:rsid w:val="00CF6117"/>
    <w:rsid w:val="00CF775F"/>
    <w:rsid w:val="00D030A1"/>
    <w:rsid w:val="00D038E8"/>
    <w:rsid w:val="00D05238"/>
    <w:rsid w:val="00D05531"/>
    <w:rsid w:val="00D057CC"/>
    <w:rsid w:val="00D068D7"/>
    <w:rsid w:val="00D07AB4"/>
    <w:rsid w:val="00D104E1"/>
    <w:rsid w:val="00D129E0"/>
    <w:rsid w:val="00D13FF6"/>
    <w:rsid w:val="00D142D6"/>
    <w:rsid w:val="00D14485"/>
    <w:rsid w:val="00D149DA"/>
    <w:rsid w:val="00D23FF8"/>
    <w:rsid w:val="00D27C30"/>
    <w:rsid w:val="00D34DA8"/>
    <w:rsid w:val="00D35660"/>
    <w:rsid w:val="00D41D74"/>
    <w:rsid w:val="00D4391E"/>
    <w:rsid w:val="00D44FDE"/>
    <w:rsid w:val="00D52BF0"/>
    <w:rsid w:val="00D53FEA"/>
    <w:rsid w:val="00D542BD"/>
    <w:rsid w:val="00D54336"/>
    <w:rsid w:val="00D55724"/>
    <w:rsid w:val="00D575F5"/>
    <w:rsid w:val="00D61CC9"/>
    <w:rsid w:val="00D62E65"/>
    <w:rsid w:val="00D67266"/>
    <w:rsid w:val="00D71B0D"/>
    <w:rsid w:val="00D7692C"/>
    <w:rsid w:val="00D840E2"/>
    <w:rsid w:val="00D867FD"/>
    <w:rsid w:val="00D910D2"/>
    <w:rsid w:val="00D9425D"/>
    <w:rsid w:val="00D94F4E"/>
    <w:rsid w:val="00D94F8C"/>
    <w:rsid w:val="00D97713"/>
    <w:rsid w:val="00DA34A6"/>
    <w:rsid w:val="00DA53DC"/>
    <w:rsid w:val="00DB76C3"/>
    <w:rsid w:val="00DB7F76"/>
    <w:rsid w:val="00DC37F3"/>
    <w:rsid w:val="00DD31C1"/>
    <w:rsid w:val="00DD4C48"/>
    <w:rsid w:val="00DE3CFB"/>
    <w:rsid w:val="00DE4CD3"/>
    <w:rsid w:val="00DF1493"/>
    <w:rsid w:val="00DF414E"/>
    <w:rsid w:val="00DF6588"/>
    <w:rsid w:val="00E00409"/>
    <w:rsid w:val="00E02309"/>
    <w:rsid w:val="00E0321E"/>
    <w:rsid w:val="00E075E6"/>
    <w:rsid w:val="00E131A2"/>
    <w:rsid w:val="00E21CED"/>
    <w:rsid w:val="00E2226B"/>
    <w:rsid w:val="00E236FB"/>
    <w:rsid w:val="00E23EDD"/>
    <w:rsid w:val="00E3255B"/>
    <w:rsid w:val="00E32AE8"/>
    <w:rsid w:val="00E351D7"/>
    <w:rsid w:val="00E3611A"/>
    <w:rsid w:val="00E36559"/>
    <w:rsid w:val="00E36918"/>
    <w:rsid w:val="00E50EC2"/>
    <w:rsid w:val="00E539B6"/>
    <w:rsid w:val="00E562DE"/>
    <w:rsid w:val="00E61EC5"/>
    <w:rsid w:val="00E63179"/>
    <w:rsid w:val="00E677F9"/>
    <w:rsid w:val="00E67C42"/>
    <w:rsid w:val="00E7140E"/>
    <w:rsid w:val="00E71DE2"/>
    <w:rsid w:val="00E76EF2"/>
    <w:rsid w:val="00E80F86"/>
    <w:rsid w:val="00E829BE"/>
    <w:rsid w:val="00E845FA"/>
    <w:rsid w:val="00E86C7F"/>
    <w:rsid w:val="00E8784E"/>
    <w:rsid w:val="00E87C80"/>
    <w:rsid w:val="00E907B6"/>
    <w:rsid w:val="00E90F81"/>
    <w:rsid w:val="00E940AD"/>
    <w:rsid w:val="00E96D91"/>
    <w:rsid w:val="00EA2A3F"/>
    <w:rsid w:val="00EB16F4"/>
    <w:rsid w:val="00EB47BE"/>
    <w:rsid w:val="00EB56B7"/>
    <w:rsid w:val="00EB6E12"/>
    <w:rsid w:val="00EC19EE"/>
    <w:rsid w:val="00EC4CF1"/>
    <w:rsid w:val="00ED24E9"/>
    <w:rsid w:val="00EE02C9"/>
    <w:rsid w:val="00EE0F13"/>
    <w:rsid w:val="00EE2682"/>
    <w:rsid w:val="00EE3A22"/>
    <w:rsid w:val="00EF1D86"/>
    <w:rsid w:val="00EF1F79"/>
    <w:rsid w:val="00F0077E"/>
    <w:rsid w:val="00F11A9C"/>
    <w:rsid w:val="00F238C1"/>
    <w:rsid w:val="00F2566F"/>
    <w:rsid w:val="00F31881"/>
    <w:rsid w:val="00F31ED8"/>
    <w:rsid w:val="00F33EB6"/>
    <w:rsid w:val="00F33F1E"/>
    <w:rsid w:val="00F34DFB"/>
    <w:rsid w:val="00F36F84"/>
    <w:rsid w:val="00F373A1"/>
    <w:rsid w:val="00F41EA9"/>
    <w:rsid w:val="00F42169"/>
    <w:rsid w:val="00F43B48"/>
    <w:rsid w:val="00F43E93"/>
    <w:rsid w:val="00F46E43"/>
    <w:rsid w:val="00F5306F"/>
    <w:rsid w:val="00F5518C"/>
    <w:rsid w:val="00F64223"/>
    <w:rsid w:val="00F653C1"/>
    <w:rsid w:val="00F65A0E"/>
    <w:rsid w:val="00F664E4"/>
    <w:rsid w:val="00F831CA"/>
    <w:rsid w:val="00F837D6"/>
    <w:rsid w:val="00F94C17"/>
    <w:rsid w:val="00FA3172"/>
    <w:rsid w:val="00FB10B3"/>
    <w:rsid w:val="00FB29FC"/>
    <w:rsid w:val="00FB4DA9"/>
    <w:rsid w:val="00FB68F9"/>
    <w:rsid w:val="00FC034D"/>
    <w:rsid w:val="00FC06A4"/>
    <w:rsid w:val="00FC68EF"/>
    <w:rsid w:val="00FC787F"/>
    <w:rsid w:val="00FD244F"/>
    <w:rsid w:val="00FD4835"/>
    <w:rsid w:val="00FE65D0"/>
    <w:rsid w:val="00FF7703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6258"/>
  <w15:docId w15:val="{67EDE954-1330-44B1-B556-A9C0EDDF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styleId="ae">
    <w:name w:val="Plain Text"/>
    <w:basedOn w:val="a"/>
    <w:link w:val="af"/>
    <w:uiPriority w:val="99"/>
    <w:rsid w:val="001A26BF"/>
    <w:pPr>
      <w:widowControl/>
      <w:jc w:val="left"/>
    </w:pPr>
    <w:rPr>
      <w:rFonts w:ascii="Courier New" w:eastAsia="Calibri" w:hAnsi="Courier New"/>
      <w:sz w:val="20"/>
    </w:rPr>
  </w:style>
  <w:style w:type="character" w:customStyle="1" w:styleId="af">
    <w:name w:val="Текст Знак"/>
    <w:basedOn w:val="a0"/>
    <w:link w:val="ae"/>
    <w:uiPriority w:val="99"/>
    <w:rsid w:val="001A26BF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4F1D25"/>
    <w:rPr>
      <w:b/>
      <w:bCs/>
      <w:color w:val="26282F"/>
    </w:rPr>
  </w:style>
  <w:style w:type="paragraph" w:customStyle="1" w:styleId="ConsNormal">
    <w:name w:val="ConsNormal"/>
    <w:rsid w:val="004F1D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592FB1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92FB1"/>
    <w:rPr>
      <w:b/>
      <w:bCs/>
    </w:rPr>
  </w:style>
  <w:style w:type="paragraph" w:customStyle="1" w:styleId="formattext">
    <w:name w:val="formattext"/>
    <w:basedOn w:val="a"/>
    <w:rsid w:val="00B82570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character" w:styleId="af3">
    <w:name w:val="Hyperlink"/>
    <w:basedOn w:val="a0"/>
    <w:unhideWhenUsed/>
    <w:rsid w:val="00B82570"/>
    <w:rPr>
      <w:color w:val="0000FF"/>
      <w:u w:val="single"/>
    </w:rPr>
  </w:style>
  <w:style w:type="paragraph" w:customStyle="1" w:styleId="s1">
    <w:name w:val="s_1"/>
    <w:basedOn w:val="a"/>
    <w:rsid w:val="00287CA5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22">
    <w:name w:val="s_22"/>
    <w:basedOn w:val="a"/>
    <w:rsid w:val="00287CA5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8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67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4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7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byudzhetnaya_klassifikatciy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oplata_trud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C85B-74F6-4802-94DB-3D76A0F7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Vladimirova</cp:lastModifiedBy>
  <cp:revision>7</cp:revision>
  <cp:lastPrinted>2022-11-09T10:46:00Z</cp:lastPrinted>
  <dcterms:created xsi:type="dcterms:W3CDTF">2022-11-08T08:46:00Z</dcterms:created>
  <dcterms:modified xsi:type="dcterms:W3CDTF">2022-11-09T10:57:00Z</dcterms:modified>
</cp:coreProperties>
</file>