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5A" w:rsidRPr="004A761F" w:rsidRDefault="00797D5A" w:rsidP="00797D5A">
      <w:pPr>
        <w:ind w:left="-113" w:right="-113"/>
        <w:jc w:val="center"/>
        <w:rPr>
          <w:sz w:val="28"/>
          <w:szCs w:val="20"/>
          <w:lang w:eastAsia="ar-SA"/>
        </w:rPr>
      </w:pPr>
      <w:r>
        <w:rPr>
          <w:noProof/>
          <w:sz w:val="28"/>
          <w:szCs w:val="20"/>
        </w:rPr>
        <w:drawing>
          <wp:inline distT="0" distB="0" distL="0" distR="0" wp14:anchorId="3BAB6F88" wp14:editId="3AE28601">
            <wp:extent cx="476250" cy="571500"/>
            <wp:effectExtent l="0" t="0" r="0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D5A" w:rsidRPr="004A761F" w:rsidRDefault="00797D5A" w:rsidP="00797D5A">
      <w:pPr>
        <w:ind w:left="-113" w:right="-113"/>
        <w:jc w:val="center"/>
        <w:rPr>
          <w:sz w:val="28"/>
          <w:szCs w:val="20"/>
          <w:lang w:eastAsia="ar-SA"/>
        </w:rPr>
      </w:pPr>
    </w:p>
    <w:p w:rsidR="00797D5A" w:rsidRPr="004A761F" w:rsidRDefault="00797D5A" w:rsidP="00797D5A">
      <w:pPr>
        <w:ind w:left="-113" w:right="-113"/>
        <w:jc w:val="center"/>
        <w:rPr>
          <w:b/>
          <w:sz w:val="28"/>
          <w:szCs w:val="20"/>
          <w:lang w:eastAsia="ar-SA"/>
        </w:rPr>
      </w:pPr>
      <w:r w:rsidRPr="004A761F">
        <w:rPr>
          <w:b/>
          <w:sz w:val="28"/>
          <w:szCs w:val="20"/>
          <w:lang w:eastAsia="ar-SA"/>
        </w:rPr>
        <w:t xml:space="preserve">АДМИНИСТРАЦИЯ УСТЬ-ЛАБИНСКОГО ГОРОДСКОГО ПОСЕЛЕНИЯ  </w:t>
      </w:r>
    </w:p>
    <w:p w:rsidR="00797D5A" w:rsidRPr="004A761F" w:rsidRDefault="00797D5A" w:rsidP="00797D5A">
      <w:pPr>
        <w:ind w:left="-113" w:right="-113"/>
        <w:jc w:val="center"/>
        <w:rPr>
          <w:b/>
          <w:sz w:val="28"/>
          <w:szCs w:val="20"/>
          <w:lang w:eastAsia="ar-SA"/>
        </w:rPr>
      </w:pPr>
      <w:r w:rsidRPr="004A761F">
        <w:rPr>
          <w:b/>
          <w:sz w:val="28"/>
          <w:szCs w:val="20"/>
          <w:lang w:eastAsia="ar-SA"/>
        </w:rPr>
        <w:t xml:space="preserve">УСТЬ-ЛАБИНСКОГО  РАЙОНА </w:t>
      </w:r>
    </w:p>
    <w:p w:rsidR="00797D5A" w:rsidRPr="004A761F" w:rsidRDefault="00797D5A" w:rsidP="00797D5A">
      <w:pPr>
        <w:ind w:left="-113" w:right="-113"/>
        <w:jc w:val="center"/>
        <w:rPr>
          <w:b/>
          <w:sz w:val="32"/>
          <w:szCs w:val="32"/>
          <w:lang w:eastAsia="ar-SA"/>
        </w:rPr>
      </w:pPr>
      <w:proofErr w:type="gramStart"/>
      <w:r w:rsidRPr="004A761F">
        <w:rPr>
          <w:b/>
          <w:sz w:val="32"/>
          <w:szCs w:val="32"/>
          <w:lang w:eastAsia="ar-SA"/>
        </w:rPr>
        <w:t>П</w:t>
      </w:r>
      <w:proofErr w:type="gramEnd"/>
      <w:r w:rsidRPr="004A761F">
        <w:rPr>
          <w:b/>
          <w:sz w:val="32"/>
          <w:szCs w:val="32"/>
          <w:lang w:eastAsia="ar-SA"/>
        </w:rPr>
        <w:t xml:space="preserve"> О С Т А Н О В Л Е Н И Е</w:t>
      </w:r>
    </w:p>
    <w:p w:rsidR="00797D5A" w:rsidRPr="004A761F" w:rsidRDefault="00797D5A" w:rsidP="00797D5A">
      <w:pPr>
        <w:ind w:left="-113" w:right="-113"/>
        <w:jc w:val="center"/>
        <w:rPr>
          <w:sz w:val="28"/>
          <w:szCs w:val="28"/>
          <w:lang w:eastAsia="ar-SA"/>
        </w:rPr>
      </w:pPr>
    </w:p>
    <w:p w:rsidR="00797D5A" w:rsidRPr="004A761F" w:rsidRDefault="00797D5A" w:rsidP="00797D5A">
      <w:pPr>
        <w:ind w:left="-113" w:right="-113"/>
        <w:jc w:val="center"/>
        <w:rPr>
          <w:sz w:val="28"/>
          <w:szCs w:val="28"/>
          <w:lang w:eastAsia="ar-SA"/>
        </w:rPr>
      </w:pPr>
    </w:p>
    <w:p w:rsidR="00797D5A" w:rsidRPr="004A761F" w:rsidRDefault="00797D5A" w:rsidP="00797D5A">
      <w:pPr>
        <w:rPr>
          <w:sz w:val="28"/>
          <w:szCs w:val="20"/>
          <w:lang w:eastAsia="ar-SA"/>
        </w:rPr>
      </w:pPr>
      <w:r w:rsidRPr="004A761F">
        <w:rPr>
          <w:sz w:val="28"/>
          <w:szCs w:val="20"/>
          <w:lang w:eastAsia="ar-SA"/>
        </w:rPr>
        <w:t>от 0</w:t>
      </w:r>
      <w:r>
        <w:rPr>
          <w:sz w:val="28"/>
          <w:szCs w:val="20"/>
          <w:lang w:eastAsia="ar-SA"/>
        </w:rPr>
        <w:t>2</w:t>
      </w:r>
      <w:r w:rsidRPr="004A761F">
        <w:rPr>
          <w:sz w:val="28"/>
          <w:szCs w:val="20"/>
          <w:lang w:eastAsia="ar-SA"/>
        </w:rPr>
        <w:t xml:space="preserve">.07.2019                                                                                                        № </w:t>
      </w:r>
      <w:r>
        <w:rPr>
          <w:sz w:val="28"/>
          <w:szCs w:val="20"/>
          <w:lang w:eastAsia="ar-SA"/>
        </w:rPr>
        <w:t>48</w:t>
      </w:r>
      <w:r w:rsidR="00A62B56">
        <w:rPr>
          <w:sz w:val="28"/>
          <w:szCs w:val="20"/>
          <w:lang w:eastAsia="ar-SA"/>
        </w:rPr>
        <w:t>9</w:t>
      </w:r>
    </w:p>
    <w:p w:rsidR="00797D5A" w:rsidRPr="004A761F" w:rsidRDefault="00797D5A" w:rsidP="00797D5A">
      <w:pPr>
        <w:ind w:left="-113" w:right="-113"/>
        <w:jc w:val="both"/>
        <w:rPr>
          <w:sz w:val="26"/>
          <w:szCs w:val="20"/>
          <w:lang w:eastAsia="ar-SA"/>
        </w:rPr>
      </w:pPr>
    </w:p>
    <w:p w:rsidR="00797D5A" w:rsidRPr="004A761F" w:rsidRDefault="00797D5A" w:rsidP="00797D5A">
      <w:pPr>
        <w:jc w:val="center"/>
        <w:rPr>
          <w:lang w:eastAsia="ar-SA"/>
        </w:rPr>
      </w:pPr>
      <w:r w:rsidRPr="004A761F">
        <w:rPr>
          <w:lang w:eastAsia="ar-SA"/>
        </w:rPr>
        <w:t>город Усть-Лабинск</w:t>
      </w:r>
    </w:p>
    <w:p w:rsidR="00797D5A" w:rsidRPr="004A761F" w:rsidRDefault="00797D5A" w:rsidP="00797D5A">
      <w:pPr>
        <w:jc w:val="center"/>
        <w:rPr>
          <w:b/>
          <w:sz w:val="28"/>
          <w:szCs w:val="28"/>
          <w:lang w:eastAsia="ar-SA"/>
        </w:rPr>
      </w:pPr>
    </w:p>
    <w:p w:rsidR="00797D5A" w:rsidRPr="004A761F" w:rsidRDefault="00797D5A" w:rsidP="00797D5A">
      <w:pPr>
        <w:jc w:val="center"/>
        <w:rPr>
          <w:b/>
          <w:sz w:val="28"/>
          <w:szCs w:val="28"/>
          <w:lang w:eastAsia="ar-SA"/>
        </w:rPr>
      </w:pPr>
    </w:p>
    <w:p w:rsidR="00921F90" w:rsidRPr="00B427FB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500990">
        <w:rPr>
          <w:rFonts w:eastAsia="Calibri"/>
          <w:b/>
          <w:bCs/>
          <w:spacing w:val="-4"/>
          <w:sz w:val="28"/>
          <w:szCs w:val="28"/>
          <w:lang w:eastAsia="en-US"/>
        </w:rPr>
        <w:t>айона от 24.08.2018 года № 685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500990" w:rsidRPr="00900F83">
        <w:rPr>
          <w:b/>
          <w:bCs/>
          <w:sz w:val="28"/>
          <w:szCs w:val="28"/>
        </w:rPr>
        <w:t>«П</w:t>
      </w:r>
      <w:r w:rsidR="00500990" w:rsidRPr="00900F83">
        <w:rPr>
          <w:b/>
          <w:sz w:val="28"/>
          <w:szCs w:val="28"/>
        </w:rPr>
        <w:t>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500990" w:rsidRPr="00900F83">
        <w:rPr>
          <w:b/>
          <w:bCs/>
          <w:sz w:val="28"/>
          <w:szCs w:val="28"/>
        </w:rPr>
        <w:t>»</w:t>
      </w:r>
    </w:p>
    <w:p w:rsidR="0077497C" w:rsidRDefault="0077497C" w:rsidP="00921F90">
      <w:pPr>
        <w:suppressAutoHyphens/>
        <w:rPr>
          <w:color w:val="FF0000"/>
          <w:sz w:val="28"/>
          <w:szCs w:val="28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CA3DF8" w:rsidRPr="00CA3DF8" w:rsidRDefault="00CA3DF8" w:rsidP="00A93AFB">
      <w:pPr>
        <w:ind w:firstLine="709"/>
        <w:jc w:val="both"/>
        <w:rPr>
          <w:sz w:val="28"/>
          <w:szCs w:val="28"/>
        </w:rPr>
      </w:pPr>
      <w:r w:rsidRPr="00CA3DF8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CA3DF8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п о с т а н о в л я ю:</w:t>
      </w:r>
    </w:p>
    <w:p w:rsidR="00EB3D46" w:rsidRDefault="008F43EB" w:rsidP="00A93AF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EB3D46">
        <w:rPr>
          <w:color w:val="000000" w:themeColor="text1"/>
          <w:sz w:val="28"/>
          <w:szCs w:val="28"/>
        </w:rPr>
        <w:t xml:space="preserve"> района от </w:t>
      </w:r>
      <w:r w:rsidR="00B1521A">
        <w:rPr>
          <w:color w:val="000000" w:themeColor="text1"/>
          <w:sz w:val="28"/>
          <w:szCs w:val="28"/>
        </w:rPr>
        <w:t>24.08.2018</w:t>
      </w:r>
      <w:r w:rsidR="00EB3D46">
        <w:rPr>
          <w:color w:val="000000" w:themeColor="text1"/>
          <w:sz w:val="28"/>
          <w:szCs w:val="28"/>
        </w:rPr>
        <w:t xml:space="preserve"> года № </w:t>
      </w:r>
      <w:r w:rsidR="00B1521A">
        <w:rPr>
          <w:color w:val="000000" w:themeColor="text1"/>
          <w:sz w:val="28"/>
          <w:szCs w:val="28"/>
        </w:rPr>
        <w:t>685</w:t>
      </w:r>
      <w:r w:rsidR="00116288">
        <w:rPr>
          <w:color w:val="000000" w:themeColor="text1"/>
          <w:sz w:val="28"/>
          <w:szCs w:val="28"/>
        </w:rPr>
        <w:t xml:space="preserve">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500990" w:rsidRPr="00900F83">
        <w:rPr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="00500990">
        <w:rPr>
          <w:sz w:val="28"/>
          <w:szCs w:val="28"/>
        </w:rPr>
        <w:t>: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42601A" w:rsidRPr="0042601A" w:rsidRDefault="0042601A" w:rsidP="00A93AFB">
      <w:pPr>
        <w:suppressAutoHyphens/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A62B56">
        <w:rPr>
          <w:rFonts w:eastAsia="Calibri"/>
          <w:sz w:val="28"/>
          <w:szCs w:val="28"/>
          <w:lang w:eastAsia="en-US"/>
        </w:rPr>
        <w:lastRenderedPageBreak/>
        <w:t>http://</w:t>
      </w:r>
      <w:hyperlink r:id="rId10" w:history="1">
        <w:r w:rsidRPr="00A62B56">
          <w:rPr>
            <w:rFonts w:eastAsia="Calibri"/>
            <w:sz w:val="28"/>
            <w:szCs w:val="28"/>
            <w:lang w:val="en-US" w:eastAsia="en-US"/>
          </w:rPr>
          <w:t>www</w:t>
        </w:r>
        <w:r w:rsidRPr="00A62B56">
          <w:rPr>
            <w:rFonts w:eastAsia="Calibri"/>
            <w:sz w:val="28"/>
            <w:szCs w:val="28"/>
            <w:lang w:eastAsia="en-US"/>
          </w:rPr>
          <w:t>.</w:t>
        </w:r>
        <w:r w:rsidRPr="00A62B56">
          <w:rPr>
            <w:rFonts w:eastAsia="Calibri"/>
            <w:sz w:val="28"/>
            <w:szCs w:val="28"/>
            <w:lang w:val="en-US" w:eastAsia="en-US"/>
          </w:rPr>
          <w:t>gorod</w:t>
        </w:r>
        <w:r w:rsidRPr="00A62B56">
          <w:rPr>
            <w:rFonts w:eastAsia="Calibri"/>
            <w:sz w:val="28"/>
            <w:szCs w:val="28"/>
            <w:lang w:eastAsia="en-US"/>
          </w:rPr>
          <w:t>-</w:t>
        </w:r>
        <w:r w:rsidRPr="00A62B56">
          <w:rPr>
            <w:rFonts w:eastAsia="Calibri"/>
            <w:sz w:val="28"/>
            <w:szCs w:val="28"/>
            <w:lang w:val="en-US" w:eastAsia="en-US"/>
          </w:rPr>
          <w:t>ust</w:t>
        </w:r>
        <w:r w:rsidRPr="00A62B56">
          <w:rPr>
            <w:rFonts w:eastAsia="Calibri"/>
            <w:sz w:val="28"/>
            <w:szCs w:val="28"/>
            <w:lang w:eastAsia="en-US"/>
          </w:rPr>
          <w:t>-</w:t>
        </w:r>
        <w:r w:rsidRPr="00A62B56">
          <w:rPr>
            <w:rFonts w:eastAsia="Calibri"/>
            <w:sz w:val="28"/>
            <w:szCs w:val="28"/>
            <w:lang w:val="en-US" w:eastAsia="en-US"/>
          </w:rPr>
          <w:t>labinsk</w:t>
        </w:r>
        <w:r w:rsidRPr="00A62B56">
          <w:rPr>
            <w:rFonts w:eastAsia="Calibri"/>
            <w:sz w:val="28"/>
            <w:szCs w:val="28"/>
            <w:lang w:eastAsia="en-US"/>
          </w:rPr>
          <w:t>.</w:t>
        </w:r>
        <w:r w:rsidRPr="00A62B56">
          <w:rPr>
            <w:rFonts w:eastAsia="Calibri"/>
            <w:sz w:val="28"/>
            <w:szCs w:val="28"/>
            <w:lang w:val="en-US" w:eastAsia="en-US"/>
          </w:rPr>
          <w:t>ru</w:t>
        </w:r>
      </w:hyperlink>
      <w:r w:rsidRPr="0042601A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42601A" w:rsidRPr="0042601A" w:rsidRDefault="0042601A" w:rsidP="00A93AFB">
      <w:pPr>
        <w:suppressAutoHyphens/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42601A" w:rsidRPr="0042601A" w:rsidRDefault="0042601A" w:rsidP="00A93A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«Подраздел 2.5. </w:t>
      </w:r>
      <w:bookmarkStart w:id="0" w:name="_Hlk5709520"/>
      <w:r w:rsidRPr="0042601A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42601A">
        <w:rPr>
          <w:sz w:val="28"/>
          <w:szCs w:val="28"/>
        </w:rPr>
        <w:t xml:space="preserve">. </w:t>
      </w:r>
    </w:p>
    <w:p w:rsidR="0042601A" w:rsidRPr="0042601A" w:rsidRDefault="0042601A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42601A">
        <w:rPr>
          <w:rFonts w:eastAsia="Calibri"/>
          <w:sz w:val="28"/>
          <w:szCs w:val="28"/>
          <w:lang w:eastAsia="en-US"/>
        </w:rPr>
        <w:t xml:space="preserve"> </w:t>
      </w:r>
    </w:p>
    <w:p w:rsidR="0042601A" w:rsidRPr="0042601A" w:rsidRDefault="0042601A" w:rsidP="00A93AFB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42601A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42601A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42601A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42601A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42601A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42601A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42601A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42601A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42601A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42601A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42601A">
        <w:rPr>
          <w:rFonts w:eastAsia="Calibri"/>
          <w:sz w:val="28"/>
          <w:szCs w:val="28"/>
          <w:u w:val="single"/>
          <w:lang w:eastAsia="en-US"/>
        </w:rPr>
        <w:t>;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1.3.2. добавить пункт 2.17.3 следующего содержания: 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МФЦ и скреплены печатью МФЦ.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Заявления, составленные на основании комплексного запроса,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«Об организации предоставления государственных и муниципальных услуг» документов в администрацию Усть-Лабинского городского поселения </w:t>
      </w:r>
      <w:r w:rsidRPr="0042601A">
        <w:rPr>
          <w:sz w:val="28"/>
          <w:szCs w:val="28"/>
        </w:rPr>
        <w:lastRenderedPageBreak/>
        <w:t>Усть-Лабинского района осуществляется не позднее одного рабочего дня, следующего за днем получения комплексного запроса.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42601A" w:rsidRPr="0042601A" w:rsidRDefault="0042601A" w:rsidP="00A93AF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601A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42601A" w:rsidRPr="0042601A" w:rsidRDefault="0042601A" w:rsidP="00A93AFB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42601A">
        <w:rPr>
          <w:rFonts w:eastAsia="Calibri"/>
          <w:color w:val="000000"/>
          <w:sz w:val="28"/>
          <w:szCs w:val="28"/>
          <w:lang w:eastAsia="en-US"/>
        </w:rPr>
        <w:t>«</w:t>
      </w:r>
      <w:r w:rsidRPr="0042601A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42601A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42601A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42601A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42601A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42601A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42601A" w:rsidRPr="0042601A" w:rsidRDefault="0042601A" w:rsidP="00A93AFB">
      <w:pPr>
        <w:ind w:firstLine="709"/>
        <w:jc w:val="both"/>
        <w:rPr>
          <w:rFonts w:eastAsia="Tahoma"/>
          <w:sz w:val="28"/>
          <w:szCs w:val="28"/>
        </w:rPr>
      </w:pPr>
      <w:r w:rsidRPr="0042601A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42601A">
        <w:rPr>
          <w:rFonts w:eastAsia="Tahoma"/>
          <w:sz w:val="28"/>
          <w:szCs w:val="28"/>
          <w:vertAlign w:val="superscript"/>
        </w:rPr>
        <w:t xml:space="preserve"> </w:t>
      </w:r>
      <w:r w:rsidRPr="0042601A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42601A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42601A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42601A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42601A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42601A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42601A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42601A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42601A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42601A" w:rsidRPr="0042601A" w:rsidRDefault="0042601A" w:rsidP="00A93AF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601A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42601A" w:rsidRPr="0042601A" w:rsidRDefault="0042601A" w:rsidP="00A93AF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601A">
        <w:rPr>
          <w:rFonts w:eastAsia="Calibri"/>
          <w:color w:val="000000"/>
          <w:sz w:val="28"/>
          <w:szCs w:val="28"/>
          <w:lang w:eastAsia="en-US"/>
        </w:rPr>
        <w:lastRenderedPageBreak/>
        <w:t>1.5.1. добавить абзац 2 следующего содержания:</w:t>
      </w:r>
    </w:p>
    <w:p w:rsidR="0042601A" w:rsidRPr="0042601A" w:rsidRDefault="0042601A" w:rsidP="00A93AFB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2601A">
        <w:rPr>
          <w:rFonts w:eastAsia="Calibri"/>
          <w:color w:val="000000"/>
          <w:sz w:val="28"/>
          <w:szCs w:val="28"/>
          <w:lang w:eastAsia="en-US"/>
        </w:rPr>
        <w:t>«</w:t>
      </w:r>
      <w:r w:rsidRPr="0042601A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r w:rsidRPr="0042601A">
        <w:rPr>
          <w:rFonts w:eastAsia="Tahoma"/>
          <w:spacing w:val="-2"/>
          <w:sz w:val="28"/>
          <w:szCs w:val="28"/>
          <w:lang w:eastAsia="en-US"/>
        </w:rPr>
        <w:t>;»;</w:t>
      </w:r>
    </w:p>
    <w:p w:rsidR="0042601A" w:rsidRPr="0042601A" w:rsidRDefault="0042601A" w:rsidP="00A93AFB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2601A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>
        <w:rPr>
          <w:rFonts w:eastAsia="Tahoma"/>
          <w:spacing w:val="-2"/>
          <w:sz w:val="28"/>
          <w:szCs w:val="28"/>
          <w:lang w:eastAsia="en-US"/>
        </w:rPr>
        <w:t>8</w:t>
      </w:r>
      <w:r w:rsidRPr="0042601A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42601A" w:rsidRPr="0042601A" w:rsidRDefault="0042601A" w:rsidP="00A93AFB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2601A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42601A" w:rsidRPr="0042601A" w:rsidRDefault="0042601A" w:rsidP="00A93AFB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42601A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42601A" w:rsidRPr="0042601A" w:rsidRDefault="0042601A" w:rsidP="00A93AFB">
      <w:pPr>
        <w:ind w:firstLine="709"/>
        <w:jc w:val="both"/>
        <w:rPr>
          <w:color w:val="000000"/>
          <w:sz w:val="28"/>
          <w:szCs w:val="28"/>
        </w:rPr>
      </w:pPr>
      <w:r w:rsidRPr="0042601A">
        <w:rPr>
          <w:rFonts w:eastAsia="Tahoma"/>
          <w:spacing w:val="-2"/>
          <w:sz w:val="28"/>
          <w:szCs w:val="28"/>
          <w:lang w:eastAsia="en-US"/>
        </w:rPr>
        <w:t>«</w:t>
      </w:r>
      <w:r w:rsidRPr="0042601A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42601A" w:rsidRPr="0042601A" w:rsidRDefault="0042601A" w:rsidP="00A93AFB">
      <w:pPr>
        <w:ind w:firstLine="709"/>
        <w:jc w:val="both"/>
        <w:rPr>
          <w:color w:val="000000"/>
          <w:sz w:val="28"/>
          <w:szCs w:val="28"/>
        </w:rPr>
      </w:pPr>
      <w:r w:rsidRPr="0042601A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1.6.2. добавить текст следующего содержания:</w:t>
      </w:r>
    </w:p>
    <w:p w:rsidR="0042601A" w:rsidRPr="0042601A" w:rsidRDefault="0042601A" w:rsidP="00A93AFB">
      <w:pPr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42601A">
        <w:rPr>
          <w:sz w:val="28"/>
          <w:szCs w:val="28"/>
          <w:lang w:val="en-US"/>
        </w:rPr>
        <w:t>II</w:t>
      </w:r>
      <w:r w:rsidRPr="0042601A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42601A" w:rsidRPr="0042601A" w:rsidRDefault="0042601A" w:rsidP="00A93A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42601A" w:rsidRPr="0042601A" w:rsidRDefault="0042601A" w:rsidP="00A93A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42601A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42601A" w:rsidRPr="0042601A" w:rsidRDefault="0042601A" w:rsidP="00A93A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</w:t>
      </w:r>
      <w:r w:rsidRPr="0042601A">
        <w:rPr>
          <w:rFonts w:eastAsia="Calibri"/>
          <w:sz w:val="28"/>
          <w:szCs w:val="28"/>
          <w:lang w:eastAsia="en-US"/>
        </w:rPr>
        <w:lastRenderedPageBreak/>
        <w:t>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42601A" w:rsidRPr="0042601A" w:rsidRDefault="0042601A" w:rsidP="00A93A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 xml:space="preserve">1.8. раздел </w:t>
      </w:r>
      <w:r w:rsidRPr="0042601A">
        <w:rPr>
          <w:rFonts w:eastAsia="Calibri"/>
          <w:sz w:val="28"/>
          <w:szCs w:val="28"/>
          <w:lang w:val="en-US" w:eastAsia="en-US"/>
        </w:rPr>
        <w:t>III</w:t>
      </w:r>
      <w:r w:rsidRPr="0042601A">
        <w:rPr>
          <w:rFonts w:eastAsia="Calibri"/>
          <w:sz w:val="28"/>
          <w:szCs w:val="28"/>
          <w:lang w:eastAsia="en-US"/>
        </w:rPr>
        <w:t xml:space="preserve"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797D5A">
        <w:rPr>
          <w:rFonts w:eastAsia="Calibri"/>
          <w:sz w:val="28"/>
          <w:szCs w:val="28"/>
          <w:lang w:eastAsia="en-US"/>
        </w:rPr>
        <w:t xml:space="preserve">№ </w:t>
      </w:r>
      <w:r w:rsidRPr="0042601A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42601A" w:rsidRPr="0042601A" w:rsidRDefault="0042601A" w:rsidP="00A93AFB">
      <w:pPr>
        <w:ind w:firstLine="709"/>
        <w:jc w:val="both"/>
        <w:rPr>
          <w:color w:val="000000"/>
          <w:sz w:val="28"/>
          <w:szCs w:val="28"/>
        </w:rPr>
      </w:pPr>
      <w:r w:rsidRPr="0042601A">
        <w:rPr>
          <w:sz w:val="28"/>
          <w:szCs w:val="28"/>
        </w:rPr>
        <w:t xml:space="preserve">1.9. </w:t>
      </w:r>
      <w:r w:rsidRPr="0042601A">
        <w:rPr>
          <w:rFonts w:eastAsia="Calibri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sz w:val="28"/>
          <w:szCs w:val="28"/>
          <w:lang w:eastAsia="en-US"/>
        </w:rPr>
        <w:t>3</w:t>
      </w:r>
      <w:r w:rsidRPr="0042601A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42601A" w:rsidRPr="0042601A" w:rsidRDefault="0042601A" w:rsidP="00A93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42601A">
          <w:rPr>
            <w:sz w:val="28"/>
            <w:szCs w:val="28"/>
            <w:lang w:val="en-US"/>
          </w:rPr>
          <w:t>www</w:t>
        </w:r>
        <w:r w:rsidRPr="0042601A">
          <w:rPr>
            <w:sz w:val="28"/>
            <w:szCs w:val="28"/>
          </w:rPr>
          <w:t>.</w:t>
        </w:r>
        <w:r w:rsidRPr="0042601A">
          <w:rPr>
            <w:sz w:val="28"/>
            <w:szCs w:val="28"/>
            <w:lang w:val="en-US"/>
          </w:rPr>
          <w:t>gorod</w:t>
        </w:r>
        <w:r w:rsidRPr="0042601A">
          <w:rPr>
            <w:sz w:val="28"/>
            <w:szCs w:val="28"/>
          </w:rPr>
          <w:t>-</w:t>
        </w:r>
        <w:r w:rsidRPr="0042601A">
          <w:rPr>
            <w:sz w:val="28"/>
            <w:szCs w:val="28"/>
            <w:lang w:val="en-US"/>
          </w:rPr>
          <w:t>ust</w:t>
        </w:r>
        <w:r w:rsidRPr="0042601A">
          <w:rPr>
            <w:sz w:val="28"/>
            <w:szCs w:val="28"/>
          </w:rPr>
          <w:t>-</w:t>
        </w:r>
        <w:r w:rsidRPr="0042601A">
          <w:rPr>
            <w:sz w:val="28"/>
            <w:szCs w:val="28"/>
            <w:lang w:val="en-US"/>
          </w:rPr>
          <w:t>labinsk</w:t>
        </w:r>
        <w:r w:rsidRPr="0042601A">
          <w:rPr>
            <w:sz w:val="28"/>
            <w:szCs w:val="28"/>
          </w:rPr>
          <w:t>.</w:t>
        </w:r>
        <w:r w:rsidRPr="0042601A">
          <w:rPr>
            <w:sz w:val="28"/>
            <w:szCs w:val="28"/>
            <w:lang w:val="en-US"/>
          </w:rPr>
          <w:t>ru</w:t>
        </w:r>
      </w:hyperlink>
      <w:r w:rsidRPr="0042601A">
        <w:rPr>
          <w:sz w:val="28"/>
          <w:szCs w:val="28"/>
        </w:rPr>
        <w:t>.</w:t>
      </w:r>
    </w:p>
    <w:p w:rsidR="0042601A" w:rsidRPr="0042601A" w:rsidRDefault="0042601A" w:rsidP="00A93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3. Контроль за выполнением постановления оставляю за собой.</w:t>
      </w:r>
    </w:p>
    <w:p w:rsidR="0042601A" w:rsidRPr="0042601A" w:rsidRDefault="0042601A" w:rsidP="00A93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01A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42601A" w:rsidRPr="0042601A" w:rsidRDefault="0042601A" w:rsidP="0042601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2601A" w:rsidRPr="0042601A" w:rsidRDefault="0042601A" w:rsidP="0042601A">
      <w:pPr>
        <w:jc w:val="both"/>
        <w:rPr>
          <w:rFonts w:eastAsia="Calibri"/>
          <w:sz w:val="28"/>
          <w:szCs w:val="28"/>
          <w:lang w:eastAsia="en-US"/>
        </w:rPr>
      </w:pPr>
    </w:p>
    <w:p w:rsidR="0042601A" w:rsidRPr="0042601A" w:rsidRDefault="0042601A" w:rsidP="0042601A">
      <w:pPr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42601A" w:rsidRPr="0042601A" w:rsidRDefault="0042601A" w:rsidP="0042601A">
      <w:pPr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42601A" w:rsidRPr="0042601A" w:rsidRDefault="0042601A" w:rsidP="0042601A">
      <w:pPr>
        <w:jc w:val="both"/>
        <w:rPr>
          <w:rFonts w:eastAsia="Calibri"/>
          <w:sz w:val="28"/>
          <w:szCs w:val="28"/>
          <w:lang w:eastAsia="en-US"/>
        </w:rPr>
      </w:pPr>
      <w:r w:rsidRPr="0042601A">
        <w:rPr>
          <w:rFonts w:eastAsia="Calibri"/>
          <w:sz w:val="28"/>
          <w:szCs w:val="28"/>
          <w:lang w:eastAsia="en-US"/>
        </w:rPr>
        <w:t>Усть-Лабинского района</w:t>
      </w:r>
      <w:r w:rsidRPr="0042601A">
        <w:rPr>
          <w:rFonts w:eastAsia="Calibri"/>
          <w:sz w:val="28"/>
          <w:szCs w:val="28"/>
          <w:lang w:eastAsia="en-US"/>
        </w:rPr>
        <w:tab/>
      </w:r>
      <w:r w:rsidRPr="0042601A">
        <w:rPr>
          <w:rFonts w:eastAsia="Calibri"/>
          <w:sz w:val="28"/>
          <w:szCs w:val="28"/>
          <w:lang w:eastAsia="en-US"/>
        </w:rPr>
        <w:tab/>
      </w:r>
      <w:r w:rsidRPr="0042601A">
        <w:rPr>
          <w:rFonts w:eastAsia="Calibri"/>
          <w:sz w:val="28"/>
          <w:szCs w:val="28"/>
          <w:lang w:eastAsia="en-US"/>
        </w:rPr>
        <w:tab/>
      </w:r>
      <w:r w:rsidRPr="0042601A">
        <w:rPr>
          <w:rFonts w:eastAsia="Calibri"/>
          <w:sz w:val="28"/>
          <w:szCs w:val="28"/>
          <w:lang w:eastAsia="en-US"/>
        </w:rPr>
        <w:tab/>
      </w:r>
      <w:r w:rsidRPr="0042601A">
        <w:rPr>
          <w:rFonts w:eastAsia="Calibri"/>
          <w:sz w:val="28"/>
          <w:szCs w:val="28"/>
          <w:lang w:eastAsia="en-US"/>
        </w:rPr>
        <w:tab/>
      </w:r>
      <w:r w:rsidRPr="0042601A">
        <w:rPr>
          <w:rFonts w:eastAsia="Calibri"/>
          <w:sz w:val="28"/>
          <w:szCs w:val="28"/>
          <w:lang w:eastAsia="en-US"/>
        </w:rPr>
        <w:tab/>
        <w:t xml:space="preserve">     </w:t>
      </w:r>
      <w:r w:rsidR="00797D5A">
        <w:rPr>
          <w:rFonts w:eastAsia="Calibri"/>
          <w:sz w:val="28"/>
          <w:szCs w:val="28"/>
          <w:lang w:eastAsia="en-US"/>
        </w:rPr>
        <w:t xml:space="preserve">     </w:t>
      </w:r>
      <w:r w:rsidRPr="0042601A">
        <w:rPr>
          <w:rFonts w:eastAsia="Calibri"/>
          <w:sz w:val="28"/>
          <w:szCs w:val="28"/>
          <w:lang w:eastAsia="en-US"/>
        </w:rPr>
        <w:t xml:space="preserve"> </w:t>
      </w:r>
      <w:r w:rsidR="00E172C2">
        <w:rPr>
          <w:rFonts w:eastAsia="Calibri"/>
          <w:sz w:val="28"/>
          <w:szCs w:val="28"/>
          <w:lang w:eastAsia="en-US"/>
        </w:rPr>
        <w:t>А.М. Абрамов</w:t>
      </w:r>
      <w:r w:rsidRPr="0042601A">
        <w:rPr>
          <w:rFonts w:eastAsia="Calibri"/>
          <w:sz w:val="28"/>
          <w:szCs w:val="28"/>
          <w:lang w:eastAsia="en-US"/>
        </w:rPr>
        <w:t xml:space="preserve"> </w:t>
      </w: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A4A4E" w:rsidRDefault="007A4A4E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797D5A" w:rsidRPr="000E5FB5" w:rsidRDefault="00797D5A" w:rsidP="00797D5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</w:t>
      </w:r>
      <w:r w:rsidRPr="00736F12">
        <w:rPr>
          <w:caps/>
          <w:sz w:val="28"/>
          <w:szCs w:val="28"/>
          <w:lang w:eastAsia="en-US"/>
        </w:rPr>
        <w:t>Приложение</w:t>
      </w:r>
      <w:r w:rsidRPr="000E5FB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№1</w:t>
      </w:r>
    </w:p>
    <w:p w:rsidR="00797D5A" w:rsidRDefault="00797D5A" w:rsidP="00797D5A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797D5A" w:rsidRDefault="00797D5A" w:rsidP="00797D5A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797D5A" w:rsidRDefault="00797D5A" w:rsidP="00797D5A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797D5A" w:rsidRDefault="00797D5A" w:rsidP="00797D5A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02.07.2019 № 48</w:t>
      </w:r>
      <w:r w:rsidR="00A93AFB">
        <w:rPr>
          <w:color w:val="000000" w:themeColor="text1"/>
          <w:sz w:val="28"/>
          <w:szCs w:val="28"/>
          <w:lang w:eastAsia="en-US"/>
        </w:rPr>
        <w:t>9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0E5FB5" w:rsidRPr="005125A0" w:rsidRDefault="00DC7F16" w:rsidP="000E5F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rFonts w:eastAsia="Tahoma"/>
          <w:sz w:val="28"/>
          <w:szCs w:val="28"/>
        </w:rPr>
        <w:t xml:space="preserve">Подраздел 3.3 </w:t>
      </w:r>
      <w:r w:rsidR="000E5FB5">
        <w:rPr>
          <w:sz w:val="28"/>
          <w:szCs w:val="28"/>
        </w:rPr>
        <w:t>Порядок осуществления в электронной форме</w:t>
      </w:r>
      <w:r w:rsidR="000E5FB5" w:rsidRPr="005125A0">
        <w:rPr>
          <w:sz w:val="28"/>
          <w:szCs w:val="28"/>
        </w:rPr>
        <w:t xml:space="preserve">, </w:t>
      </w:r>
      <w:r w:rsidR="000E5FB5">
        <w:rPr>
          <w:sz w:val="28"/>
          <w:szCs w:val="28"/>
        </w:rPr>
        <w:t>в том числе с использованием</w:t>
      </w:r>
      <w:r w:rsidR="000E5FB5" w:rsidRPr="005125A0">
        <w:rPr>
          <w:sz w:val="28"/>
          <w:szCs w:val="28"/>
        </w:rPr>
        <w:t xml:space="preserve"> </w:t>
      </w:r>
      <w:r w:rsidR="000E5FB5">
        <w:rPr>
          <w:sz w:val="28"/>
          <w:szCs w:val="28"/>
        </w:rPr>
        <w:t>федеральной государственной</w:t>
      </w:r>
      <w:r w:rsidR="000E5FB5" w:rsidRPr="005125A0">
        <w:rPr>
          <w:sz w:val="28"/>
          <w:szCs w:val="28"/>
        </w:rPr>
        <w:t xml:space="preserve"> </w:t>
      </w:r>
      <w:r w:rsidR="000E5FB5">
        <w:rPr>
          <w:sz w:val="28"/>
          <w:szCs w:val="28"/>
        </w:rPr>
        <w:t>информационной системы</w:t>
      </w:r>
      <w:r w:rsidR="000E5FB5" w:rsidRPr="005125A0">
        <w:rPr>
          <w:sz w:val="28"/>
          <w:szCs w:val="28"/>
        </w:rPr>
        <w:t xml:space="preserve"> «</w:t>
      </w:r>
      <w:r w:rsidR="000E5FB5">
        <w:rPr>
          <w:sz w:val="28"/>
          <w:szCs w:val="28"/>
        </w:rPr>
        <w:t>Единый портал государственных и муниципальных услуг</w:t>
      </w:r>
      <w:r w:rsidR="000E5FB5" w:rsidRPr="005125A0">
        <w:rPr>
          <w:sz w:val="28"/>
          <w:szCs w:val="28"/>
        </w:rPr>
        <w:t xml:space="preserve"> (</w:t>
      </w:r>
      <w:r w:rsidR="000E5FB5">
        <w:rPr>
          <w:sz w:val="28"/>
          <w:szCs w:val="28"/>
        </w:rPr>
        <w:t>функций</w:t>
      </w:r>
      <w:r w:rsidR="000E5FB5" w:rsidRPr="005125A0">
        <w:rPr>
          <w:sz w:val="28"/>
          <w:szCs w:val="28"/>
        </w:rPr>
        <w:t>)</w:t>
      </w:r>
      <w:r w:rsidR="000E5FB5">
        <w:rPr>
          <w:sz w:val="28"/>
          <w:szCs w:val="28"/>
        </w:rPr>
        <w:t>»</w:t>
      </w:r>
    </w:p>
    <w:p w:rsidR="00FD49FB" w:rsidRDefault="00FD49FB" w:rsidP="00A93A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C7F16" w:rsidRPr="00B36537" w:rsidRDefault="00DC7F16" w:rsidP="00A93AFB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A93AF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A93AFB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сайте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="00797D5A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том числе осуществляется прием заявителей по предварительной записи</w:t>
      </w:r>
      <w:r w:rsidR="00797D5A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МФЦ.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lastRenderedPageBreak/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</w:t>
      </w:r>
      <w:r w:rsidRPr="00DC7F16">
        <w:rPr>
          <w:sz w:val="28"/>
          <w:szCs w:val="28"/>
        </w:rPr>
        <w:lastRenderedPageBreak/>
        <w:t>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присвоение регистрационного номера поступившему запросу</w:t>
      </w:r>
      <w:r w:rsidR="00A93AFB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A93A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A93A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A93A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в течение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A93A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A93AF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lastRenderedPageBreak/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A93A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A93A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A93A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A93A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>является обращение заявителя на Единый портал государственных</w:t>
      </w:r>
      <w:r w:rsidR="00A93AFB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A93A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случае формирования заявителем запроса</w:t>
      </w:r>
      <w:r w:rsidR="00A93AFB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A93AF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</w:t>
      </w:r>
      <w:r w:rsidR="000E5FB5" w:rsidRPr="00DC7F16">
        <w:rPr>
          <w:rFonts w:eastAsiaTheme="minorHAnsi"/>
          <w:sz w:val="28"/>
          <w:szCs w:val="28"/>
          <w:lang w:eastAsia="en-US"/>
        </w:rPr>
        <w:t>в орган,</w:t>
      </w:r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A93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управлению муниципальной </w:t>
      </w: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собственностью и земельным отношениям администрации </w:t>
      </w: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   А.В. Косенко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93AFB" w:rsidRDefault="00A93A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A93AFB" w:rsidRDefault="00A93A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0E5FB5" w:rsidRDefault="000E5FB5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0E5FB5" w:rsidRDefault="000E5FB5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0E5FB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93AFB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257355">
        <w:rPr>
          <w:color w:val="000000" w:themeColor="text1"/>
          <w:sz w:val="28"/>
          <w:szCs w:val="28"/>
          <w:lang w:eastAsia="en-US"/>
        </w:rPr>
        <w:t xml:space="preserve"> </w:t>
      </w:r>
      <w:r w:rsidR="007B0E2C">
        <w:rPr>
          <w:color w:val="000000" w:themeColor="text1"/>
          <w:sz w:val="28"/>
          <w:szCs w:val="28"/>
          <w:lang w:eastAsia="en-US"/>
        </w:rPr>
        <w:t>№</w:t>
      </w:r>
      <w:r w:rsidR="00257355">
        <w:rPr>
          <w:color w:val="000000" w:themeColor="text1"/>
          <w:sz w:val="28"/>
          <w:szCs w:val="28"/>
          <w:lang w:eastAsia="en-US"/>
        </w:rPr>
        <w:t>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A93AFB" w:rsidRDefault="00A93AFB" w:rsidP="00A93AFB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02.07.2019 № 489</w:t>
      </w: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0E5FB5" w:rsidRPr="00060217" w:rsidRDefault="00207A7B" w:rsidP="000E5FB5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3.4. </w:t>
      </w:r>
      <w:r w:rsidR="000E5FB5">
        <w:rPr>
          <w:sz w:val="28"/>
          <w:szCs w:val="28"/>
        </w:rPr>
        <w:t xml:space="preserve">Порядок исправления допущенных опечаток и </w:t>
      </w:r>
      <w:r w:rsidR="000E5FB5" w:rsidRPr="00060217">
        <w:rPr>
          <w:sz w:val="28"/>
          <w:szCs w:val="28"/>
        </w:rPr>
        <w:t>(</w:t>
      </w:r>
      <w:r w:rsidR="000E5FB5">
        <w:rPr>
          <w:sz w:val="28"/>
          <w:szCs w:val="28"/>
        </w:rPr>
        <w:t>или</w:t>
      </w:r>
      <w:r w:rsidR="000E5FB5" w:rsidRPr="00060217">
        <w:rPr>
          <w:sz w:val="28"/>
          <w:szCs w:val="28"/>
        </w:rPr>
        <w:t xml:space="preserve">) </w:t>
      </w:r>
      <w:r w:rsidR="000E5FB5">
        <w:rPr>
          <w:sz w:val="28"/>
          <w:szCs w:val="28"/>
        </w:rPr>
        <w:t>ошибок</w:t>
      </w:r>
      <w:r w:rsidR="000E5FB5" w:rsidRPr="00060217">
        <w:rPr>
          <w:sz w:val="28"/>
          <w:szCs w:val="28"/>
        </w:rPr>
        <w:t xml:space="preserve"> </w:t>
      </w:r>
      <w:r w:rsidR="000E5FB5">
        <w:rPr>
          <w:sz w:val="28"/>
          <w:szCs w:val="28"/>
        </w:rPr>
        <w:t>в выданных</w:t>
      </w:r>
      <w:r w:rsidR="000E5FB5" w:rsidRPr="00060217">
        <w:rPr>
          <w:sz w:val="28"/>
          <w:szCs w:val="28"/>
        </w:rPr>
        <w:t xml:space="preserve"> </w:t>
      </w:r>
      <w:r w:rsidR="000E5FB5">
        <w:rPr>
          <w:sz w:val="28"/>
          <w:szCs w:val="28"/>
        </w:rPr>
        <w:t>в результате предоставления</w:t>
      </w:r>
      <w:r w:rsidR="000E5FB5" w:rsidRPr="00060217">
        <w:rPr>
          <w:sz w:val="28"/>
          <w:szCs w:val="28"/>
        </w:rPr>
        <w:t xml:space="preserve"> </w:t>
      </w:r>
      <w:r w:rsidR="000E5FB5">
        <w:rPr>
          <w:sz w:val="28"/>
          <w:szCs w:val="28"/>
        </w:rPr>
        <w:t>Муниципальной услуги документах</w:t>
      </w:r>
    </w:p>
    <w:p w:rsidR="00207A7B" w:rsidRDefault="00207A7B" w:rsidP="000E5FB5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</w:t>
      </w:r>
      <w:r>
        <w:rPr>
          <w:sz w:val="28"/>
          <w:szCs w:val="28"/>
        </w:rPr>
        <w:lastRenderedPageBreak/>
        <w:t xml:space="preserve">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управлению муниципальной </w:t>
      </w: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собственностью и земельным отношениям администрации </w:t>
      </w: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1368E0" w:rsidRDefault="001368E0" w:rsidP="001368E0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   А.В. Косенко</w:t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0E5FB5" w:rsidRDefault="000E5FB5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0E5FB5" w:rsidSect="00797D5A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2FB" w:rsidRDefault="002322FB">
      <w:r>
        <w:separator/>
      </w:r>
    </w:p>
  </w:endnote>
  <w:endnote w:type="continuationSeparator" w:id="0">
    <w:p w:rsidR="002322FB" w:rsidRDefault="0023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2FB" w:rsidRDefault="002322FB">
      <w:r>
        <w:separator/>
      </w:r>
    </w:p>
  </w:footnote>
  <w:footnote w:type="continuationSeparator" w:id="0">
    <w:p w:rsidR="002322FB" w:rsidRDefault="0023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153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5B32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1D3C"/>
    <w:rsid w:val="000E5FB5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368E0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22FB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324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279F"/>
    <w:rsid w:val="00402F19"/>
    <w:rsid w:val="00405F91"/>
    <w:rsid w:val="00407F44"/>
    <w:rsid w:val="004129C4"/>
    <w:rsid w:val="00412E81"/>
    <w:rsid w:val="004138EE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01A"/>
    <w:rsid w:val="00426308"/>
    <w:rsid w:val="00426370"/>
    <w:rsid w:val="00426BD7"/>
    <w:rsid w:val="0043013F"/>
    <w:rsid w:val="0043050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60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0990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5B8"/>
    <w:rsid w:val="00545660"/>
    <w:rsid w:val="00545F64"/>
    <w:rsid w:val="005476F8"/>
    <w:rsid w:val="005506CF"/>
    <w:rsid w:val="005520DC"/>
    <w:rsid w:val="00552D0D"/>
    <w:rsid w:val="0055312F"/>
    <w:rsid w:val="0055388C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28C9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4FB4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97D5A"/>
    <w:rsid w:val="007A275B"/>
    <w:rsid w:val="007A4A4E"/>
    <w:rsid w:val="007A5935"/>
    <w:rsid w:val="007B06AC"/>
    <w:rsid w:val="007B0E2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1BDF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C60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1100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27E61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A3A97"/>
    <w:rsid w:val="009B0DA7"/>
    <w:rsid w:val="009B16C2"/>
    <w:rsid w:val="009B2331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2B56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3DBC"/>
    <w:rsid w:val="00A84ADB"/>
    <w:rsid w:val="00A865E5"/>
    <w:rsid w:val="00A91B34"/>
    <w:rsid w:val="00A92DCB"/>
    <w:rsid w:val="00A939D5"/>
    <w:rsid w:val="00A93AFB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B67B6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21A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2F6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2916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A3DF8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C6716"/>
    <w:rsid w:val="00CD26F7"/>
    <w:rsid w:val="00CD3918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378D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4FA8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48F1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164"/>
    <w:rsid w:val="00E0541C"/>
    <w:rsid w:val="00E05C59"/>
    <w:rsid w:val="00E11142"/>
    <w:rsid w:val="00E140E0"/>
    <w:rsid w:val="00E14BF0"/>
    <w:rsid w:val="00E172C2"/>
    <w:rsid w:val="00E21B0D"/>
    <w:rsid w:val="00E248BE"/>
    <w:rsid w:val="00E2507E"/>
    <w:rsid w:val="00E267D2"/>
    <w:rsid w:val="00E325CF"/>
    <w:rsid w:val="00E32E4D"/>
    <w:rsid w:val="00E338CB"/>
    <w:rsid w:val="00E3424E"/>
    <w:rsid w:val="00E34906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3B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3D46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11CD"/>
    <w:rsid w:val="00FB2F8A"/>
    <w:rsid w:val="00FB3D9B"/>
    <w:rsid w:val="00FB4AA2"/>
    <w:rsid w:val="00FB4B61"/>
    <w:rsid w:val="00FB56C3"/>
    <w:rsid w:val="00FB5916"/>
    <w:rsid w:val="00FB65EB"/>
    <w:rsid w:val="00FC190F"/>
    <w:rsid w:val="00FC2CE3"/>
    <w:rsid w:val="00FC4560"/>
    <w:rsid w:val="00FC5C4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0F3E-2B32-4064-BB0B-DD313D2B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37371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2019-07-03T06:15:00Z</cp:lastPrinted>
  <dcterms:created xsi:type="dcterms:W3CDTF">2019-07-03T06:36:00Z</dcterms:created>
  <dcterms:modified xsi:type="dcterms:W3CDTF">2019-07-03T06:36:00Z</dcterms:modified>
</cp:coreProperties>
</file>