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9AA" w:rsidRDefault="00C642BA">
      <w:pPr>
        <w:widowControl/>
        <w:tabs>
          <w:tab w:val="left" w:pos="6237"/>
        </w:tabs>
        <w:jc w:val="center"/>
        <w:rPr>
          <w:rFonts w:ascii="Tinos" w:hAnsi="Tinos" w:cs="Tinos"/>
        </w:rPr>
      </w:pPr>
      <w:r>
        <w:rPr>
          <w:rFonts w:ascii="Tinos" w:eastAsia="Tinos" w:hAnsi="Tinos" w:cs="Tinos"/>
        </w:rPr>
        <w:t xml:space="preserve">                                                                    </w:t>
      </w:r>
      <w:r w:rsidR="000C05BA">
        <w:rPr>
          <w:rFonts w:ascii="Tinos" w:eastAsia="Tinos" w:hAnsi="Tinos" w:cs="Tinos"/>
        </w:rPr>
        <w:t xml:space="preserve"> </w:t>
      </w:r>
      <w:r w:rsidR="000C05BA">
        <w:rPr>
          <w:rFonts w:ascii="Tinos" w:eastAsia="Tinos" w:hAnsi="Tinos" w:cs="Tinos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76250" cy="571500"/>
                <wp:effectExtent l="0" t="0" r="0" b="0"/>
                <wp:docPr id="1" name="Рисунок 3" descr="ger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3" descr="gerb4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76250" cy="571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7.50pt;height:45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nos" w:eastAsia="Tinos" w:hAnsi="Tinos" w:cs="Tinos"/>
        </w:rPr>
        <w:t xml:space="preserve">                                                 ПРОЕКТ</w:t>
      </w:r>
    </w:p>
    <w:p w:rsidR="001059AA" w:rsidRDefault="001059AA">
      <w:pPr>
        <w:widowControl/>
        <w:jc w:val="center"/>
        <w:rPr>
          <w:rFonts w:ascii="Tinos" w:hAnsi="Tinos" w:cs="Tinos"/>
          <w:sz w:val="28"/>
          <w:szCs w:val="28"/>
        </w:rPr>
      </w:pPr>
    </w:p>
    <w:p w:rsidR="001059AA" w:rsidRDefault="000C05BA">
      <w:pPr>
        <w:widowControl/>
        <w:jc w:val="center"/>
        <w:rPr>
          <w:rFonts w:ascii="Tinos" w:hAnsi="Tinos" w:cs="Tinos"/>
          <w:b/>
          <w:sz w:val="28"/>
          <w:szCs w:val="28"/>
        </w:rPr>
      </w:pPr>
      <w:r>
        <w:rPr>
          <w:rFonts w:ascii="Tinos" w:eastAsia="Tinos" w:hAnsi="Tinos" w:cs="Tinos"/>
          <w:b/>
          <w:sz w:val="28"/>
          <w:szCs w:val="28"/>
        </w:rPr>
        <w:t>Совет Усть-Лабинского городского поселения</w:t>
      </w:r>
    </w:p>
    <w:p w:rsidR="001059AA" w:rsidRDefault="000C05BA">
      <w:pPr>
        <w:widowControl/>
        <w:jc w:val="center"/>
        <w:rPr>
          <w:rFonts w:ascii="Tinos" w:hAnsi="Tinos" w:cs="Tinos"/>
          <w:b/>
          <w:sz w:val="28"/>
          <w:szCs w:val="28"/>
        </w:rPr>
      </w:pPr>
      <w:r>
        <w:rPr>
          <w:rFonts w:ascii="Tinos" w:eastAsia="Tinos" w:hAnsi="Tinos" w:cs="Tinos"/>
          <w:b/>
          <w:sz w:val="28"/>
          <w:szCs w:val="28"/>
        </w:rPr>
        <w:t>Усть-Лабинского района</w:t>
      </w:r>
    </w:p>
    <w:p w:rsidR="001059AA" w:rsidRDefault="001059AA">
      <w:pPr>
        <w:widowControl/>
        <w:jc w:val="center"/>
        <w:rPr>
          <w:rFonts w:ascii="Tinos" w:hAnsi="Tinos" w:cs="Tinos"/>
          <w:b/>
          <w:bCs/>
          <w:sz w:val="28"/>
          <w:szCs w:val="28"/>
        </w:rPr>
      </w:pPr>
    </w:p>
    <w:p w:rsidR="001059AA" w:rsidRDefault="000C05BA">
      <w:pPr>
        <w:widowControl/>
        <w:jc w:val="center"/>
        <w:rPr>
          <w:rFonts w:ascii="Tinos" w:eastAsia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sz w:val="28"/>
          <w:szCs w:val="28"/>
        </w:rPr>
        <w:t xml:space="preserve">Р Е Ш Е Н И Е </w:t>
      </w:r>
    </w:p>
    <w:p w:rsidR="001059AA" w:rsidRDefault="001059AA">
      <w:pPr>
        <w:widowControl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widowControl/>
        <w:jc w:val="both"/>
        <w:rPr>
          <w:rFonts w:ascii="Tinos" w:eastAsia="Tinos" w:hAnsi="Tinos" w:cs="Tinos"/>
          <w:sz w:val="28"/>
          <w:szCs w:val="28"/>
        </w:rPr>
      </w:pPr>
    </w:p>
    <w:p w:rsidR="001059AA" w:rsidRDefault="001059AA">
      <w:pPr>
        <w:widowControl/>
        <w:jc w:val="both"/>
        <w:rPr>
          <w:rFonts w:ascii="Tinos" w:eastAsia="Tinos" w:hAnsi="Tinos" w:cs="Tinos"/>
          <w:sz w:val="28"/>
          <w:szCs w:val="28"/>
        </w:rPr>
      </w:pPr>
    </w:p>
    <w:p w:rsidR="001059AA" w:rsidRDefault="000C05BA">
      <w:pPr>
        <w:widowControl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от </w:t>
      </w:r>
      <w:r w:rsidR="00C642BA">
        <w:rPr>
          <w:rFonts w:ascii="Tinos" w:eastAsia="Tinos" w:hAnsi="Tinos" w:cs="Tinos"/>
          <w:sz w:val="28"/>
          <w:szCs w:val="28"/>
        </w:rPr>
        <w:t>________________</w:t>
      </w:r>
      <w:r>
        <w:rPr>
          <w:rFonts w:ascii="Tinos" w:eastAsia="Tinos" w:hAnsi="Tinos" w:cs="Tinos"/>
          <w:sz w:val="28"/>
          <w:szCs w:val="28"/>
        </w:rPr>
        <w:t xml:space="preserve">                </w:t>
      </w:r>
      <w:r w:rsidR="00C642BA">
        <w:rPr>
          <w:rFonts w:ascii="Tinos" w:eastAsia="Tinos" w:hAnsi="Tinos" w:cs="Tinos"/>
          <w:sz w:val="28"/>
          <w:szCs w:val="28"/>
        </w:rPr>
        <w:t xml:space="preserve"> </w:t>
      </w:r>
      <w:r>
        <w:rPr>
          <w:rFonts w:ascii="Tinos" w:eastAsia="Tinos" w:hAnsi="Tinos" w:cs="Tinos"/>
          <w:sz w:val="28"/>
          <w:szCs w:val="28"/>
        </w:rPr>
        <w:t xml:space="preserve">                                                  </w:t>
      </w:r>
      <w:r w:rsidR="00C642BA">
        <w:rPr>
          <w:rFonts w:ascii="Tinos" w:eastAsia="Tinos" w:hAnsi="Tinos" w:cs="Tinos"/>
          <w:sz w:val="28"/>
          <w:szCs w:val="28"/>
        </w:rPr>
        <w:t xml:space="preserve">                 </w:t>
      </w:r>
      <w:r>
        <w:rPr>
          <w:rFonts w:ascii="Tinos" w:eastAsia="Tinos" w:hAnsi="Tinos" w:cs="Tinos"/>
          <w:sz w:val="28"/>
          <w:szCs w:val="28"/>
        </w:rPr>
        <w:t xml:space="preserve">№ </w:t>
      </w:r>
      <w:r w:rsidR="00C642BA">
        <w:rPr>
          <w:rFonts w:ascii="Tinos" w:eastAsia="Tinos" w:hAnsi="Tinos" w:cs="Tinos"/>
          <w:sz w:val="28"/>
          <w:szCs w:val="28"/>
        </w:rPr>
        <w:t>_____</w:t>
      </w:r>
    </w:p>
    <w:p w:rsidR="001059AA" w:rsidRDefault="000C05BA">
      <w:pPr>
        <w:widowControl/>
        <w:jc w:val="right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г. Усть-Лабинск                                                    </w:t>
      </w:r>
      <w:r w:rsidR="00C642BA">
        <w:rPr>
          <w:rFonts w:ascii="Tinos" w:eastAsia="Tinos" w:hAnsi="Tinos" w:cs="Tinos"/>
          <w:sz w:val="28"/>
          <w:szCs w:val="28"/>
        </w:rPr>
        <w:t xml:space="preserve">                       </w:t>
      </w:r>
      <w:r>
        <w:rPr>
          <w:rFonts w:ascii="Tinos" w:eastAsia="Tinos" w:hAnsi="Tinos" w:cs="Tinos"/>
          <w:sz w:val="28"/>
          <w:szCs w:val="28"/>
        </w:rPr>
        <w:t xml:space="preserve">протокол № </w:t>
      </w:r>
      <w:r w:rsidR="00C642BA">
        <w:rPr>
          <w:rFonts w:ascii="Tinos" w:eastAsia="Tinos" w:hAnsi="Tinos" w:cs="Tinos"/>
          <w:sz w:val="28"/>
          <w:szCs w:val="28"/>
        </w:rPr>
        <w:t>______</w:t>
      </w:r>
      <w:r>
        <w:rPr>
          <w:rFonts w:ascii="Tinos" w:eastAsia="Tinos" w:hAnsi="Tinos" w:cs="Tinos"/>
          <w:sz w:val="28"/>
          <w:szCs w:val="28"/>
        </w:rPr>
        <w:t xml:space="preserve">     </w:t>
      </w:r>
    </w:p>
    <w:p w:rsidR="001059AA" w:rsidRDefault="000C05BA">
      <w:pPr>
        <w:widowControl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ab/>
        <w:t xml:space="preserve">                                                </w:t>
      </w:r>
      <w:r>
        <w:rPr>
          <w:rFonts w:ascii="Tinos" w:eastAsia="Tinos" w:hAnsi="Tinos" w:cs="Tinos"/>
          <w:szCs w:val="24"/>
        </w:rPr>
        <w:t xml:space="preserve">г. Усть-Лабинск </w:t>
      </w:r>
    </w:p>
    <w:p w:rsidR="001059AA" w:rsidRDefault="001059AA" w:rsidP="00C642BA">
      <w:pPr>
        <w:widowControl/>
        <w:jc w:val="center"/>
        <w:outlineLvl w:val="0"/>
        <w:rPr>
          <w:rFonts w:ascii="Tinos" w:hAnsi="Tinos" w:cs="Tinos"/>
          <w:b/>
          <w:bCs/>
          <w:sz w:val="28"/>
          <w:szCs w:val="28"/>
        </w:rPr>
      </w:pPr>
    </w:p>
    <w:p w:rsidR="001059AA" w:rsidRDefault="00C642BA" w:rsidP="00C642BA">
      <w:pPr>
        <w:pStyle w:val="1user"/>
        <w:rPr>
          <w:rFonts w:ascii="Tinos" w:hAnsi="Tinos" w:cs="Tinos"/>
          <w:bCs/>
          <w:sz w:val="28"/>
          <w:szCs w:val="28"/>
        </w:rPr>
      </w:pPr>
      <w:bookmarkStart w:id="0" w:name="_Hlk235535879"/>
      <w:bookmarkEnd w:id="0"/>
      <w:r w:rsidRPr="00C642BA">
        <w:rPr>
          <w:rFonts w:ascii="Tinos" w:eastAsia="Tinos" w:hAnsi="Tinos" w:cs="Tinos"/>
          <w:bCs/>
          <w:sz w:val="28"/>
          <w:szCs w:val="28"/>
          <w:lang w:eastAsia="en-US"/>
        </w:rPr>
        <w:t>Об утверждении Порядка принятия решения о применении к лицу, замещающему муниципальную должность в Усть-Лабинском городском поселении Усть-Лабинского муниципального района Краснодарского края, мер ответственности, указанных в части 4 статьи 29 Федерального закона от 20 марта 2025 г. № 33-ФЗ «Об общих принципах организации местного самоуправления в единой системе публичной власти»</w:t>
      </w:r>
    </w:p>
    <w:p w:rsidR="001059AA" w:rsidRDefault="001059AA">
      <w:pPr>
        <w:pStyle w:val="a4"/>
        <w:ind w:firstLine="709"/>
        <w:jc w:val="both"/>
        <w:rPr>
          <w:rFonts w:ascii="Tinos" w:hAnsi="Tinos" w:cs="Tinos"/>
          <w:color w:val="000000" w:themeColor="text1"/>
        </w:rPr>
      </w:pPr>
    </w:p>
    <w:p w:rsidR="00C642BA" w:rsidRPr="00C642BA" w:rsidRDefault="00C642BA" w:rsidP="00C642BA">
      <w:pPr>
        <w:pStyle w:val="a4"/>
        <w:ind w:firstLine="720"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>В соответствии с Федеральными законами от 25 декабря 2008 г.№ 273-ФЗ «О противодействии коррупции», от 3 декабря 2012 г. № 230-ФЗ «О контроле за соответствием расходов лиц, замещающих государственные должности, и иных лиц их доходам», от 20 марта 2025 г. № 33-ФЗ «Об общих принципах организации местного самоуправления в единой системе публичной власти», Законом Краснодарского края от 12 декабря 2025 г. № 5458-КЗ «Об отдельных вопросах организации местного самоуправлении в Краснодарском крае», Уставом  Усть-Лабинского городского поселения Усть-Лабинского  муниципального  района Краснодарского края, Совет Усть-Лабинского городского поселения Усть-Лабинского района решил:</w:t>
      </w:r>
    </w:p>
    <w:p w:rsidR="00C642BA" w:rsidRPr="00C642BA" w:rsidRDefault="00C642BA" w:rsidP="00C642BA">
      <w:pPr>
        <w:pStyle w:val="a4"/>
        <w:ind w:firstLine="720"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1.</w:t>
      </w: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>Утвердить Порядок принятия решения о применении к лицу, замещающему муниципальную должность в администрации Усть-Лабинского городского поселения Усть-Лабинского муниципального района Краснодарского края, мер ответственности, указанных в части 4 статьи 29 Федерального закона от 20 марта 2025 г. № 33-ФЗ «Об общих принципах организации местного самоуправления в е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диной системе публичной власти»</w:t>
      </w: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 xml:space="preserve">, согласно приложению. </w:t>
      </w:r>
    </w:p>
    <w:p w:rsidR="00C642BA" w:rsidRDefault="00C642BA" w:rsidP="00C642BA">
      <w:pPr>
        <w:pStyle w:val="a4"/>
        <w:ind w:firstLine="720"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 xml:space="preserve">2. </w:t>
      </w: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 xml:space="preserve">Отделу по общим и организационным вопросам администрации   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               </w:t>
      </w: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 xml:space="preserve">Усть-Лабинского городского поселения Усть-Лабинского района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                   </w:t>
      </w: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 xml:space="preserve">(Владимирова М.А.) опубликовать настоящее решение путем размещения его на официальном сайте администрации Усть-Лабинского городского поселения Усть-Лабинского района в информационно-телекоммуникационной сети «Интернет» </w:t>
      </w:r>
      <w:hyperlink r:id="rId11" w:history="1">
        <w:r w:rsidRPr="0081577C">
          <w:rPr>
            <w:rStyle w:val="afb"/>
            <w:rFonts w:ascii="Tinos" w:eastAsia="Tinos" w:hAnsi="Tinos" w:cs="Tinos"/>
            <w:sz w:val="28"/>
            <w:szCs w:val="28"/>
          </w:rPr>
          <w:t>www.gorod-ust-labinsk.ru</w:t>
        </w:r>
      </w:hyperlink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 xml:space="preserve">. </w:t>
      </w:r>
    </w:p>
    <w:p w:rsidR="00C642BA" w:rsidRPr="00C642BA" w:rsidRDefault="00C642BA" w:rsidP="00C642BA">
      <w:pPr>
        <w:pStyle w:val="a4"/>
        <w:ind w:firstLine="720"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 xml:space="preserve">3. Контроль за выполнением настоящего решения возложить на главу Усть-Лабинского городского поселения Усть-Лабинского района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                        Перевалова Р.В</w:t>
      </w: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>.</w:t>
      </w:r>
    </w:p>
    <w:p w:rsidR="001059AA" w:rsidRDefault="00C642BA" w:rsidP="00C642BA">
      <w:pPr>
        <w:pStyle w:val="a4"/>
        <w:ind w:firstLine="720"/>
        <w:jc w:val="both"/>
        <w:rPr>
          <w:rFonts w:ascii="Tinos" w:hAnsi="Tinos" w:cs="Tinos"/>
          <w:sz w:val="28"/>
          <w:szCs w:val="28"/>
        </w:rPr>
      </w:pPr>
      <w:r w:rsidRPr="00C642BA">
        <w:rPr>
          <w:rFonts w:ascii="Tinos" w:eastAsia="Tinos" w:hAnsi="Tinos" w:cs="Tinos"/>
          <w:color w:val="000000" w:themeColor="text1"/>
          <w:sz w:val="28"/>
          <w:szCs w:val="28"/>
        </w:rPr>
        <w:t>4. Настоящее решение вступает в силу на следующий день после дня его официального обнародования.</w:t>
      </w: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0C05BA">
      <w:pPr>
        <w:pStyle w:val="a4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Председатель Совета</w:t>
      </w:r>
    </w:p>
    <w:p w:rsidR="001059AA" w:rsidRDefault="000C05BA">
      <w:pPr>
        <w:pStyle w:val="a4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Усть-Лабинского городского поселения</w:t>
      </w:r>
    </w:p>
    <w:p w:rsidR="001059AA" w:rsidRDefault="000C05BA">
      <w:pPr>
        <w:pStyle w:val="a4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Усть-Лабинского района                                                                   С.Б. </w:t>
      </w:r>
      <w:proofErr w:type="spellStart"/>
      <w:r>
        <w:rPr>
          <w:rFonts w:ascii="Tinos" w:eastAsia="Tinos" w:hAnsi="Tinos" w:cs="Tinos"/>
          <w:sz w:val="28"/>
          <w:szCs w:val="28"/>
        </w:rPr>
        <w:t>Агибалова</w:t>
      </w:r>
      <w:proofErr w:type="spellEnd"/>
    </w:p>
    <w:p w:rsidR="001059AA" w:rsidRDefault="001059AA">
      <w:pPr>
        <w:pStyle w:val="a4"/>
        <w:jc w:val="both"/>
        <w:rPr>
          <w:rFonts w:ascii="Tinos" w:hAnsi="Tinos" w:cs="Tinos"/>
          <w:sz w:val="28"/>
          <w:szCs w:val="28"/>
        </w:rPr>
      </w:pPr>
    </w:p>
    <w:p w:rsidR="001059AA" w:rsidRDefault="000C05BA">
      <w:pPr>
        <w:pStyle w:val="a4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Глава Усть-Лабинского </w:t>
      </w:r>
    </w:p>
    <w:p w:rsidR="001059AA" w:rsidRDefault="000C05BA">
      <w:pPr>
        <w:pStyle w:val="a4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городского поселения</w:t>
      </w:r>
    </w:p>
    <w:p w:rsidR="001059AA" w:rsidRDefault="000C05BA">
      <w:pPr>
        <w:pStyle w:val="a4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Усть-Лабинского района                                                                   Р.В. Перевалов</w:t>
      </w: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C642BA" w:rsidRDefault="00C642B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C642BA" w:rsidRDefault="00C642B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C642BA" w:rsidRDefault="00C642B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firstLine="70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left="6379"/>
        <w:jc w:val="both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ind w:left="6379"/>
        <w:jc w:val="both"/>
        <w:rPr>
          <w:rFonts w:ascii="Tinos" w:eastAsia="Tinos" w:hAnsi="Tinos" w:cs="Tinos"/>
          <w:sz w:val="28"/>
          <w:szCs w:val="28"/>
        </w:rPr>
      </w:pPr>
    </w:p>
    <w:p w:rsidR="001059AA" w:rsidRDefault="000C05BA">
      <w:pPr>
        <w:pStyle w:val="a4"/>
        <w:ind w:left="4677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ПРИЛОЖЕНИЕ</w:t>
      </w:r>
    </w:p>
    <w:p w:rsidR="001059AA" w:rsidRDefault="000C05BA">
      <w:pPr>
        <w:pStyle w:val="a4"/>
        <w:ind w:left="4677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к решению Совета </w:t>
      </w:r>
    </w:p>
    <w:p w:rsidR="001059AA" w:rsidRDefault="000C05BA">
      <w:pPr>
        <w:pStyle w:val="a4"/>
        <w:ind w:left="4677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Усть-Лабинского городского поселения </w:t>
      </w:r>
    </w:p>
    <w:p w:rsidR="001059AA" w:rsidRDefault="000C05BA">
      <w:pPr>
        <w:pStyle w:val="a4"/>
        <w:ind w:left="4677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Усть-Лабинского района</w:t>
      </w:r>
    </w:p>
    <w:p w:rsidR="001059AA" w:rsidRDefault="000C05BA">
      <w:pPr>
        <w:pStyle w:val="a4"/>
        <w:ind w:left="4677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от </w:t>
      </w:r>
      <w:r w:rsidR="00C642BA">
        <w:rPr>
          <w:rFonts w:ascii="Tinos" w:eastAsia="Tinos" w:hAnsi="Tinos" w:cs="Tinos"/>
          <w:sz w:val="28"/>
          <w:szCs w:val="28"/>
        </w:rPr>
        <w:t>__________</w:t>
      </w:r>
      <w:r>
        <w:rPr>
          <w:rFonts w:ascii="Tinos" w:eastAsia="Tinos" w:hAnsi="Tinos" w:cs="Tinos"/>
          <w:sz w:val="28"/>
          <w:szCs w:val="28"/>
        </w:rPr>
        <w:t xml:space="preserve"> № </w:t>
      </w:r>
      <w:r w:rsidR="00C642BA">
        <w:rPr>
          <w:rFonts w:ascii="Tinos" w:eastAsia="Tinos" w:hAnsi="Tinos" w:cs="Tinos"/>
          <w:sz w:val="28"/>
          <w:szCs w:val="28"/>
        </w:rPr>
        <w:t>____</w:t>
      </w:r>
      <w:r>
        <w:rPr>
          <w:rFonts w:ascii="Tinos" w:eastAsia="Tinos" w:hAnsi="Tinos" w:cs="Tinos"/>
          <w:sz w:val="28"/>
          <w:szCs w:val="28"/>
        </w:rPr>
        <w:t xml:space="preserve"> протокол № </w:t>
      </w:r>
      <w:r w:rsidR="00C642BA">
        <w:rPr>
          <w:rFonts w:ascii="Tinos" w:eastAsia="Tinos" w:hAnsi="Tinos" w:cs="Tinos"/>
          <w:sz w:val="28"/>
          <w:szCs w:val="28"/>
        </w:rPr>
        <w:t>____</w:t>
      </w:r>
    </w:p>
    <w:p w:rsidR="001059AA" w:rsidRDefault="001059AA">
      <w:pPr>
        <w:pStyle w:val="a4"/>
        <w:jc w:val="center"/>
        <w:rPr>
          <w:rFonts w:ascii="Tinos" w:hAnsi="Tinos" w:cs="Tinos"/>
          <w:sz w:val="28"/>
          <w:szCs w:val="28"/>
        </w:rPr>
      </w:pPr>
    </w:p>
    <w:p w:rsidR="001059AA" w:rsidRDefault="001059AA">
      <w:pPr>
        <w:pStyle w:val="a4"/>
        <w:jc w:val="center"/>
        <w:rPr>
          <w:rFonts w:ascii="Tinos" w:hAnsi="Tinos" w:cs="Tinos"/>
          <w:sz w:val="28"/>
          <w:szCs w:val="28"/>
        </w:rPr>
      </w:pPr>
    </w:p>
    <w:p w:rsidR="00C642BA" w:rsidRPr="00C642BA" w:rsidRDefault="00C642BA" w:rsidP="00C642BA">
      <w:pPr>
        <w:widowControl/>
        <w:spacing w:line="322" w:lineRule="exact"/>
        <w:jc w:val="center"/>
        <w:rPr>
          <w:b/>
          <w:color w:val="000000"/>
          <w:sz w:val="28"/>
          <w:szCs w:val="20"/>
        </w:rPr>
      </w:pPr>
      <w:r w:rsidRPr="00C642BA">
        <w:rPr>
          <w:b/>
          <w:color w:val="000000"/>
          <w:sz w:val="28"/>
          <w:szCs w:val="20"/>
        </w:rPr>
        <w:t>Порядок</w:t>
      </w:r>
    </w:p>
    <w:p w:rsidR="00C642BA" w:rsidRPr="00C642BA" w:rsidRDefault="00C642BA" w:rsidP="00C642BA">
      <w:pPr>
        <w:widowControl/>
        <w:spacing w:line="322" w:lineRule="exact"/>
        <w:jc w:val="center"/>
        <w:rPr>
          <w:b/>
          <w:color w:val="000000"/>
          <w:sz w:val="28"/>
          <w:szCs w:val="20"/>
        </w:rPr>
      </w:pPr>
      <w:r w:rsidRPr="00C642BA">
        <w:rPr>
          <w:b/>
          <w:color w:val="000000"/>
          <w:sz w:val="28"/>
          <w:szCs w:val="20"/>
        </w:rPr>
        <w:t xml:space="preserve"> принятия решения о применении к лицу,</w:t>
      </w:r>
    </w:p>
    <w:p w:rsidR="00C642BA" w:rsidRPr="00C642BA" w:rsidRDefault="00C642BA" w:rsidP="00C642BA">
      <w:pPr>
        <w:widowControl/>
        <w:spacing w:line="322" w:lineRule="exact"/>
        <w:jc w:val="center"/>
        <w:rPr>
          <w:b/>
          <w:color w:val="000000"/>
          <w:sz w:val="28"/>
          <w:szCs w:val="20"/>
        </w:rPr>
      </w:pPr>
      <w:r w:rsidRPr="00C642BA">
        <w:rPr>
          <w:b/>
          <w:color w:val="000000"/>
          <w:sz w:val="28"/>
          <w:szCs w:val="20"/>
        </w:rPr>
        <w:t xml:space="preserve">замещающему муниципальную должность в Усть-Лабинском городском </w:t>
      </w:r>
      <w:proofErr w:type="gramStart"/>
      <w:r w:rsidRPr="00C642BA">
        <w:rPr>
          <w:b/>
          <w:color w:val="000000"/>
          <w:sz w:val="28"/>
          <w:szCs w:val="20"/>
        </w:rPr>
        <w:t>поселении  Усть</w:t>
      </w:r>
      <w:proofErr w:type="gramEnd"/>
      <w:r w:rsidRPr="00C642BA">
        <w:rPr>
          <w:b/>
          <w:color w:val="000000"/>
          <w:sz w:val="28"/>
          <w:szCs w:val="20"/>
        </w:rPr>
        <w:t>-Лабинского муниципального района Краснодарского края , мер ответственности, указанных в части 4 статьи 29 Федерального закона от 20 марта 2025 г. № 33-ФЗ «Об общих принципах организации местного самоуправления в единой системе публичной власти»</w:t>
      </w:r>
    </w:p>
    <w:p w:rsidR="00C642BA" w:rsidRPr="00C642BA" w:rsidRDefault="00C642BA" w:rsidP="00772F6A">
      <w:pPr>
        <w:widowControl/>
        <w:ind w:right="744"/>
        <w:jc w:val="both"/>
        <w:rPr>
          <w:b/>
          <w:color w:val="000000"/>
          <w:sz w:val="28"/>
          <w:szCs w:val="20"/>
        </w:rPr>
      </w:pPr>
    </w:p>
    <w:p w:rsidR="00C642BA" w:rsidRPr="00C642BA" w:rsidRDefault="00C642BA" w:rsidP="00772F6A">
      <w:pPr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Порядок принятия решения о применении к лицу, замещающему муниципальную должность в Усть-Лабинском городском поселении </w:t>
      </w:r>
      <w:r w:rsidR="00772F6A">
        <w:rPr>
          <w:color w:val="000000"/>
          <w:sz w:val="28"/>
          <w:szCs w:val="20"/>
        </w:rPr>
        <w:t xml:space="preserve">                          </w:t>
      </w:r>
      <w:r w:rsidRPr="00C642BA">
        <w:rPr>
          <w:color w:val="000000"/>
          <w:sz w:val="28"/>
          <w:szCs w:val="20"/>
        </w:rPr>
        <w:t>Усть-Лабинского района  (далее – лицо, замещающее муниципальную должность), мер ответственности, указанных в части   4 статьи 29 Федерального закона от 20 марта 2025 г. № 33-ФЗ «Об общих принципах организации местного самоуправления в единой системе публичной власти» (далее - Порядок) разработан в соответствии с Федеральным законом от 25 декабря 2008 г. № 273-ФЗ «О противодействии коррупции», Федеральным законом от 3 декабря 2012 г. № 230-ФЗ «О контроле за соответствием расходов лиц, замещающих государственные должности, и иных лиц их доходам», Федеральным законом от 20 марта 2025 г. № 33-ФЗ «Об общих принципах организации местного самоуправления в единой системе публичной власти», Законом Краснодарского края от 12 декабря 2025 г. № 5458-КЗ «Об отдельных вопросах организации местного самоуправлении в Краснодарском крае».</w:t>
      </w:r>
    </w:p>
    <w:p w:rsidR="00C642BA" w:rsidRPr="00C642BA" w:rsidRDefault="00C642BA" w:rsidP="00C642BA">
      <w:pPr>
        <w:widowControl/>
        <w:ind w:firstLine="567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2.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1) предупреждение;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2) освобождение лица, замещающего муниципальную должность, от должности в соответствующем органе местного самоуправления </w:t>
      </w:r>
      <w:r w:rsidR="00772F6A">
        <w:rPr>
          <w:color w:val="000000"/>
          <w:sz w:val="28"/>
          <w:szCs w:val="20"/>
        </w:rPr>
        <w:t xml:space="preserve">                                 </w:t>
      </w:r>
      <w:r w:rsidRPr="00C642BA">
        <w:rPr>
          <w:color w:val="000000"/>
          <w:sz w:val="28"/>
          <w:szCs w:val="20"/>
        </w:rPr>
        <w:t>Усть-Лабинского городского посе</w:t>
      </w:r>
      <w:r w:rsidR="00772F6A">
        <w:rPr>
          <w:color w:val="000000"/>
          <w:sz w:val="28"/>
          <w:szCs w:val="20"/>
        </w:rPr>
        <w:t xml:space="preserve">ления Усть-Лабинского района с </w:t>
      </w:r>
      <w:r w:rsidRPr="00C642BA">
        <w:rPr>
          <w:color w:val="000000"/>
          <w:sz w:val="28"/>
          <w:szCs w:val="20"/>
        </w:rPr>
        <w:t xml:space="preserve">лишением права занимать должности в соответствующем органе местного </w:t>
      </w:r>
      <w:proofErr w:type="gramStart"/>
      <w:r w:rsidRPr="00C642BA">
        <w:rPr>
          <w:color w:val="000000"/>
          <w:sz w:val="28"/>
          <w:szCs w:val="20"/>
        </w:rPr>
        <w:t>самоуправления  Усть</w:t>
      </w:r>
      <w:proofErr w:type="gramEnd"/>
      <w:r w:rsidRPr="00C642BA">
        <w:rPr>
          <w:color w:val="000000"/>
          <w:sz w:val="28"/>
          <w:szCs w:val="20"/>
        </w:rPr>
        <w:t>-Лабинского городского поселения Усть-Лабинского района до прекращения срока его полномочий;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lastRenderedPageBreak/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4) запрет занимать должности в соответствующем </w:t>
      </w:r>
      <w:r w:rsidR="00772F6A">
        <w:rPr>
          <w:color w:val="000000"/>
          <w:sz w:val="28"/>
          <w:szCs w:val="20"/>
        </w:rPr>
        <w:t xml:space="preserve">органе местного самоуправления </w:t>
      </w:r>
      <w:r w:rsidRPr="00C642BA">
        <w:rPr>
          <w:color w:val="000000"/>
          <w:sz w:val="28"/>
          <w:szCs w:val="20"/>
        </w:rPr>
        <w:t>Усть-Лабинского городского поселения Усть-Лабинского района до прекращения срока его полномочий;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5) запрет исполнять полномочия на постоянной основе до прекращения срока его полномочий.</w:t>
      </w:r>
    </w:p>
    <w:p w:rsidR="00C642BA" w:rsidRPr="00C642BA" w:rsidRDefault="00C642BA" w:rsidP="00772F6A">
      <w:pPr>
        <w:numPr>
          <w:ilvl w:val="0"/>
          <w:numId w:val="4"/>
        </w:numPr>
        <w:ind w:left="0"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Вопрос о применении мер ответственности, предусмотренных </w:t>
      </w:r>
      <w:r w:rsidRPr="00C642BA">
        <w:rPr>
          <w:color w:val="000000"/>
          <w:sz w:val="28"/>
          <w:szCs w:val="20"/>
          <w:u w:color="000000"/>
        </w:rPr>
        <w:t>пунктом 2</w:t>
      </w:r>
      <w:r w:rsidRPr="00C642BA">
        <w:rPr>
          <w:color w:val="000000"/>
          <w:sz w:val="28"/>
          <w:szCs w:val="20"/>
        </w:rPr>
        <w:t xml:space="preserve"> настоящего Порядка, должен быть рассмотрен Комиссией по соблюдению запретов, ограничений и обязанностей лицами, замещающими муниципальные должности в Усть-Лабинском городском поселении (далее - Комиссия), в течение 10 рабочих дней со дня поступления заявления Губернатора Краснодарского края об их применении по результатам проверки, проведенной в соответствии с </w:t>
      </w:r>
      <w:r w:rsidRPr="00C642BA">
        <w:rPr>
          <w:color w:val="000000"/>
          <w:sz w:val="28"/>
          <w:szCs w:val="20"/>
          <w:u w:color="000000"/>
        </w:rPr>
        <w:t>частью 2 статьи 29</w:t>
      </w:r>
      <w:r w:rsidRPr="00C642BA">
        <w:rPr>
          <w:color w:val="000000"/>
          <w:sz w:val="28"/>
          <w:szCs w:val="20"/>
        </w:rPr>
        <w:t xml:space="preserve"> Федерального закона от 20.03.2025 № 33-ФЗ "Об общих принципах организации местного самоуправления в единой системе публичной власти".</w:t>
      </w:r>
    </w:p>
    <w:p w:rsidR="00C642BA" w:rsidRPr="00C642BA" w:rsidRDefault="00C642BA" w:rsidP="00772F6A">
      <w:pPr>
        <w:numPr>
          <w:ilvl w:val="0"/>
          <w:numId w:val="4"/>
        </w:numPr>
        <w:ind w:left="0"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Меры ответственности, предусмотренные </w:t>
      </w:r>
      <w:r w:rsidRPr="00C642BA">
        <w:rPr>
          <w:color w:val="000000"/>
          <w:sz w:val="28"/>
          <w:szCs w:val="20"/>
          <w:u w:color="000000"/>
        </w:rPr>
        <w:t>пунктом 2</w:t>
      </w:r>
      <w:r w:rsidRPr="00C642BA">
        <w:rPr>
          <w:color w:val="000000"/>
          <w:sz w:val="28"/>
          <w:szCs w:val="20"/>
        </w:rPr>
        <w:t xml:space="preserve"> настоящего Порядка, определяются Комиссией в соответствии с настоящим Порядком и положениями, регулирующими порядок ее деятельности. </w:t>
      </w:r>
    </w:p>
    <w:p w:rsidR="00C642BA" w:rsidRPr="00C642BA" w:rsidRDefault="00C642BA" w:rsidP="00772F6A">
      <w:pPr>
        <w:widowControl/>
        <w:ind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Лица, замещающие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r w:rsidRPr="00C642BA">
        <w:rPr>
          <w:color w:val="000000"/>
          <w:sz w:val="28"/>
          <w:szCs w:val="20"/>
          <w:u w:color="000000"/>
        </w:rPr>
        <w:t>законом</w:t>
      </w:r>
      <w:r w:rsidRPr="00C642BA">
        <w:rPr>
          <w:color w:val="000000"/>
          <w:sz w:val="28"/>
          <w:szCs w:val="20"/>
        </w:rPr>
        <w:t xml:space="preserve"> от 20.03.2025 № 33-ФЗ "Об общих принципах организации местного самоуправления в единой системе публичной власти"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r w:rsidRPr="00C642BA">
        <w:rPr>
          <w:color w:val="000000"/>
          <w:sz w:val="28"/>
          <w:szCs w:val="20"/>
          <w:u w:color="000000"/>
        </w:rPr>
        <w:t>частями 3</w:t>
      </w:r>
      <w:r w:rsidRPr="00C642BA">
        <w:rPr>
          <w:color w:val="000000"/>
          <w:sz w:val="28"/>
          <w:szCs w:val="20"/>
        </w:rPr>
        <w:t>-</w:t>
      </w:r>
      <w:r w:rsidRPr="00C642BA">
        <w:rPr>
          <w:color w:val="000000"/>
          <w:sz w:val="28"/>
          <w:szCs w:val="20"/>
          <w:u w:color="000000"/>
        </w:rPr>
        <w:t>6 статьи 13</w:t>
      </w:r>
      <w:r w:rsidRPr="00C642BA">
        <w:rPr>
          <w:color w:val="000000"/>
          <w:sz w:val="28"/>
          <w:szCs w:val="20"/>
        </w:rPr>
        <w:t xml:space="preserve"> Федерального закона от 25.12.2008 № 273-ФЗ "О противодействии коррупции".</w:t>
      </w:r>
    </w:p>
    <w:p w:rsidR="00C642BA" w:rsidRPr="00C642BA" w:rsidRDefault="00C642BA" w:rsidP="00772F6A">
      <w:pPr>
        <w:numPr>
          <w:ilvl w:val="0"/>
          <w:numId w:val="4"/>
        </w:numPr>
        <w:ind w:left="0"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По результатам рассмотрения вопроса о применении мер ответственности, предусмотренных </w:t>
      </w:r>
      <w:r w:rsidRPr="00C642BA">
        <w:rPr>
          <w:color w:val="000000"/>
          <w:sz w:val="28"/>
          <w:szCs w:val="20"/>
          <w:u w:color="000000"/>
        </w:rPr>
        <w:t>пунктом 2</w:t>
      </w:r>
      <w:r w:rsidRPr="00C642BA">
        <w:rPr>
          <w:color w:val="000000"/>
          <w:sz w:val="28"/>
          <w:szCs w:val="20"/>
        </w:rPr>
        <w:t xml:space="preserve"> настоящего Порядка, Комиссия принимает решение, содержащее предложение о применении мер ответственности, которое в течение 5 рабочих дней направляется в адрес председателя Совета Усть-Лабинского городского поселения Усть-Лабинского района.</w:t>
      </w:r>
    </w:p>
    <w:p w:rsidR="00C642BA" w:rsidRPr="00C642BA" w:rsidRDefault="00C642BA" w:rsidP="00772F6A">
      <w:pPr>
        <w:numPr>
          <w:ilvl w:val="0"/>
          <w:numId w:val="4"/>
        </w:numPr>
        <w:ind w:left="0"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Меры ответственности, предусмотренные </w:t>
      </w:r>
      <w:r w:rsidRPr="00C642BA">
        <w:rPr>
          <w:color w:val="000000"/>
          <w:sz w:val="28"/>
          <w:szCs w:val="20"/>
          <w:u w:color="000000"/>
        </w:rPr>
        <w:t>пунктом 2</w:t>
      </w:r>
      <w:r w:rsidRPr="00C642BA">
        <w:rPr>
          <w:color w:val="000000"/>
          <w:sz w:val="28"/>
          <w:szCs w:val="20"/>
        </w:rPr>
        <w:t xml:space="preserve"> настоящего Порядка, налагаются на основании решения Комиссии путем принятия решения Совета Усть-Лабинского городского поселения Усть-Лабинского района.</w:t>
      </w:r>
    </w:p>
    <w:p w:rsidR="00C642BA" w:rsidRPr="00C642BA" w:rsidRDefault="00C642BA" w:rsidP="00C642BA">
      <w:pPr>
        <w:widowControl/>
        <w:ind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Принятое Комиссией решение о мере ответственности в форме запрета подлежит обязательному исполнению до прекращения срока полномочий виновного лица.</w:t>
      </w:r>
    </w:p>
    <w:p w:rsidR="00C642BA" w:rsidRPr="00C642BA" w:rsidRDefault="00C642BA" w:rsidP="00C642BA">
      <w:pPr>
        <w:widowControl/>
        <w:ind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Решение о применении в отношении лица, замещающего муниципальную должность, одной из мер ответственности, предусмотренной пунктом </w:t>
      </w:r>
      <w:r w:rsidR="00772F6A">
        <w:rPr>
          <w:color w:val="000000"/>
          <w:sz w:val="28"/>
          <w:szCs w:val="20"/>
        </w:rPr>
        <w:t xml:space="preserve">                                 </w:t>
      </w:r>
      <w:bookmarkStart w:id="1" w:name="_GoBack"/>
      <w:bookmarkEnd w:id="1"/>
      <w:r w:rsidRPr="00C642BA">
        <w:rPr>
          <w:color w:val="000000"/>
          <w:sz w:val="28"/>
          <w:szCs w:val="20"/>
        </w:rPr>
        <w:t xml:space="preserve">2 настоящего Порядка, принимается Советом Усть-Лабинского городского </w:t>
      </w:r>
      <w:r w:rsidRPr="00C642BA">
        <w:rPr>
          <w:color w:val="000000"/>
          <w:sz w:val="28"/>
          <w:szCs w:val="20"/>
        </w:rPr>
        <w:lastRenderedPageBreak/>
        <w:t xml:space="preserve">поселения Усть-Лабинского района не позднее чем через 30 дней со дня поступления заявления Губернатора Краснодарского края, указанного в части 3 статьи 13 Закона Краснодарского края от 12 декабря 2025 г. № 5458-КЗ «Об отдельных вопросах организации местного самоуправления в Краснодарском крае», а если заявление Губернатора Краснодарского края поступило в период между сессиями Совета Усть-Лабинского городского поселения Усть-Лабинского района – не позднее чем через три месяца со дня поступления такого заявления. </w:t>
      </w:r>
    </w:p>
    <w:p w:rsidR="00C642BA" w:rsidRPr="00C642BA" w:rsidRDefault="00C642BA" w:rsidP="00C642BA">
      <w:pPr>
        <w:widowControl/>
        <w:ind w:firstLine="540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7. Решение о применении к лицу, замещающему муниципальную должность, мер ответственности 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 по результатам рассмотрения доклада большинством голосов от установленной численности депутатов Совета. 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8. Лицо, замещающее муниципальную должность, должно быть ознакомлено с решением о применении к нему меры ответственности в течение трех рабочих дней со дня принятия такого решения. По требованию лица, замещающего муниципальную должность, ему выдается надлежащим образом заверенная копия решения о применении к нему меры ответственности.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9. В случае если решение о применении меры ответственности невозможно довести до сведения лица, замещающего муниципальную должность, или указанное лицо отказывается ознакомиться с решением, составляется акт об отказе в ознакомлении такого лица с решением о применении к нему меры ответственности или о невозможности его уведомления о таком решении.</w:t>
      </w:r>
    </w:p>
    <w:p w:rsidR="00C642BA" w:rsidRPr="00C642BA" w:rsidRDefault="00C642BA" w:rsidP="00C642BA">
      <w:pPr>
        <w:widowControl/>
        <w:ind w:firstLine="709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10. Решение о применении в отношении лица, замещающего муниципальную должность, одной из мер ответственности, предусмотренной пунктом 2 настоящего Порядка, направляется Советом Губернатору Краснодарского края в срок не позднее 5 рабочих дней со дня его принятия.</w:t>
      </w:r>
    </w:p>
    <w:p w:rsidR="00C642BA" w:rsidRPr="00C642BA" w:rsidRDefault="00C642BA" w:rsidP="00C642BA">
      <w:pPr>
        <w:widowControl/>
        <w:ind w:firstLine="708"/>
        <w:jc w:val="both"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11.  Лицо, замещающее муниципальную должность, вправе обжаловать решение о применении к нему меры ответственности в судебном порядке.</w:t>
      </w:r>
    </w:p>
    <w:p w:rsidR="00C642BA" w:rsidRPr="00C642BA" w:rsidRDefault="00C642BA" w:rsidP="00C642BA">
      <w:pPr>
        <w:widowControl/>
        <w:ind w:firstLine="709"/>
        <w:jc w:val="both"/>
        <w:rPr>
          <w:color w:val="000000"/>
          <w:szCs w:val="20"/>
        </w:rPr>
      </w:pPr>
      <w:r w:rsidRPr="00C642BA">
        <w:rPr>
          <w:color w:val="000000"/>
          <w:sz w:val="28"/>
          <w:szCs w:val="20"/>
        </w:rPr>
        <w:t xml:space="preserve">12. В Совете ведется реестр лиц, привлеченных к формам ответственности, предусмотренным </w:t>
      </w:r>
      <w:r w:rsidRPr="00C642BA">
        <w:rPr>
          <w:color w:val="0000FF"/>
          <w:sz w:val="28"/>
          <w:szCs w:val="20"/>
          <w:u w:val="single" w:color="000000"/>
        </w:rPr>
        <w:t>пунктом 2</w:t>
      </w:r>
      <w:r w:rsidRPr="00C642BA">
        <w:rPr>
          <w:color w:val="000000"/>
          <w:sz w:val="28"/>
          <w:szCs w:val="20"/>
        </w:rPr>
        <w:t xml:space="preserve"> настоящего Порядка.</w:t>
      </w:r>
    </w:p>
    <w:p w:rsidR="001059AA" w:rsidRDefault="001059AA">
      <w:pPr>
        <w:rPr>
          <w:rFonts w:ascii="Tinos" w:hAnsi="Tinos" w:cs="Tinos"/>
        </w:rPr>
      </w:pPr>
    </w:p>
    <w:p w:rsidR="00C642BA" w:rsidRDefault="00C642BA">
      <w:pPr>
        <w:rPr>
          <w:rFonts w:ascii="Tinos" w:hAnsi="Tinos" w:cs="Tinos"/>
        </w:rPr>
      </w:pPr>
    </w:p>
    <w:p w:rsidR="00C642BA" w:rsidRDefault="00C642BA" w:rsidP="00C642BA">
      <w:pPr>
        <w:widowControl/>
        <w:spacing w:after="200"/>
        <w:contextualSpacing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Глава</w:t>
      </w:r>
      <w:r>
        <w:rPr>
          <w:color w:val="000000"/>
          <w:sz w:val="28"/>
          <w:szCs w:val="20"/>
        </w:rPr>
        <w:t xml:space="preserve"> </w:t>
      </w:r>
      <w:r w:rsidRPr="00C642BA">
        <w:rPr>
          <w:color w:val="000000"/>
          <w:sz w:val="28"/>
          <w:szCs w:val="20"/>
        </w:rPr>
        <w:t xml:space="preserve">Усть-Лабинского </w:t>
      </w:r>
    </w:p>
    <w:p w:rsidR="00C642BA" w:rsidRPr="00C642BA" w:rsidRDefault="00C642BA" w:rsidP="00C642BA">
      <w:pPr>
        <w:widowControl/>
        <w:spacing w:after="200"/>
        <w:contextualSpacing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>городского поселения</w:t>
      </w:r>
    </w:p>
    <w:p w:rsidR="00C642BA" w:rsidRPr="00C642BA" w:rsidRDefault="00C642BA" w:rsidP="00C642BA">
      <w:pPr>
        <w:widowControl/>
        <w:spacing w:after="200"/>
        <w:contextualSpacing/>
        <w:rPr>
          <w:color w:val="000000"/>
          <w:sz w:val="28"/>
          <w:szCs w:val="20"/>
        </w:rPr>
      </w:pPr>
      <w:r w:rsidRPr="00C642BA">
        <w:rPr>
          <w:color w:val="000000"/>
          <w:sz w:val="28"/>
          <w:szCs w:val="20"/>
        </w:rPr>
        <w:t xml:space="preserve">Усть-Лабинского района </w:t>
      </w:r>
      <w:r>
        <w:rPr>
          <w:color w:val="000000"/>
          <w:sz w:val="28"/>
          <w:szCs w:val="20"/>
        </w:rPr>
        <w:t xml:space="preserve">                                                                  </w:t>
      </w:r>
      <w:r w:rsidRPr="00C642BA">
        <w:rPr>
          <w:color w:val="000000"/>
          <w:sz w:val="28"/>
          <w:szCs w:val="20"/>
        </w:rPr>
        <w:t xml:space="preserve">Р.В. Перевалов </w:t>
      </w:r>
    </w:p>
    <w:p w:rsidR="00C642BA" w:rsidRPr="00C642BA" w:rsidRDefault="00C642BA" w:rsidP="00C642BA">
      <w:pPr>
        <w:widowControl/>
        <w:spacing w:after="200"/>
        <w:contextualSpacing/>
        <w:rPr>
          <w:color w:val="000000"/>
          <w:sz w:val="28"/>
          <w:szCs w:val="20"/>
        </w:rPr>
      </w:pPr>
    </w:p>
    <w:p w:rsidR="001059AA" w:rsidRDefault="001059AA">
      <w:pPr>
        <w:rPr>
          <w:rFonts w:ascii="Tinos" w:hAnsi="Tinos" w:cs="Tinos"/>
        </w:rPr>
      </w:pPr>
    </w:p>
    <w:sectPr w:rsidR="001059AA">
      <w:footerReference w:type="default" r:id="rId12"/>
      <w:pgSz w:w="11906" w:h="16838"/>
      <w:pgMar w:top="1003" w:right="567" w:bottom="851" w:left="1701" w:header="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C87" w:rsidRDefault="00194C87">
      <w:r>
        <w:separator/>
      </w:r>
    </w:p>
  </w:endnote>
  <w:endnote w:type="continuationSeparator" w:id="0">
    <w:p w:rsidR="00194C87" w:rsidRDefault="0019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179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0"/>
      <w:gridCol w:w="1814"/>
      <w:gridCol w:w="325"/>
    </w:tblGrid>
    <w:tr w:rsidR="001059AA">
      <w:tc>
        <w:tcPr>
          <w:tcW w:w="26" w:type="dxa"/>
        </w:tcPr>
        <w:p w:rsidR="001059AA" w:rsidRDefault="001059AA"/>
      </w:tc>
      <w:tc>
        <w:tcPr>
          <w:tcW w:w="1826" w:type="dxa"/>
        </w:tcPr>
        <w:p w:rsidR="001059AA" w:rsidRDefault="001059AA">
          <w:pPr>
            <w:jc w:val="center"/>
          </w:pPr>
        </w:p>
      </w:tc>
      <w:tc>
        <w:tcPr>
          <w:tcW w:w="327" w:type="dxa"/>
        </w:tcPr>
        <w:p w:rsidR="001059AA" w:rsidRDefault="001059AA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C87" w:rsidRDefault="00194C87">
      <w:r>
        <w:separator/>
      </w:r>
    </w:p>
  </w:footnote>
  <w:footnote w:type="continuationSeparator" w:id="0">
    <w:p w:rsidR="00194C87" w:rsidRDefault="00194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F48C5"/>
    <w:multiLevelType w:val="multilevel"/>
    <w:tmpl w:val="D73EE120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59" w:hanging="45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sz w:val="28"/>
      </w:rPr>
    </w:lvl>
  </w:abstractNum>
  <w:abstractNum w:abstractNumId="1" w15:restartNumberingAfterBreak="0">
    <w:nsid w:val="428116EB"/>
    <w:multiLevelType w:val="multilevel"/>
    <w:tmpl w:val="B3EC0D44"/>
    <w:lvl w:ilvl="0">
      <w:start w:val="1"/>
      <w:numFmt w:val="decimal"/>
      <w:lvlText w:val="%1."/>
      <w:lvlJc w:val="left"/>
      <w:pPr>
        <w:widowControl/>
        <w:ind w:left="973" w:hanging="405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)"/>
      <w:lvlJc w:val="left"/>
      <w:pPr>
        <w:widowControl/>
        <w:ind w:left="873" w:hanging="305"/>
      </w:pPr>
      <w:rPr>
        <w:rFonts w:ascii="Times New Roman" w:hAnsi="Times New Roman"/>
        <w:b w:val="0"/>
        <w:i w:val="0"/>
        <w:spacing w:val="0"/>
        <w:sz w:val="28"/>
      </w:rPr>
    </w:lvl>
    <w:lvl w:ilvl="2">
      <w:numFmt w:val="bullet"/>
      <w:lvlText w:val="•"/>
      <w:lvlJc w:val="left"/>
      <w:pPr>
        <w:widowControl/>
        <w:ind w:left="1869" w:hanging="305"/>
      </w:pPr>
    </w:lvl>
    <w:lvl w:ilvl="3">
      <w:numFmt w:val="bullet"/>
      <w:lvlText w:val="•"/>
      <w:lvlJc w:val="left"/>
      <w:pPr>
        <w:widowControl/>
        <w:ind w:left="2858" w:hanging="305"/>
      </w:pPr>
    </w:lvl>
    <w:lvl w:ilvl="4">
      <w:numFmt w:val="bullet"/>
      <w:lvlText w:val="•"/>
      <w:lvlJc w:val="left"/>
      <w:pPr>
        <w:widowControl/>
        <w:ind w:left="3847" w:hanging="305"/>
      </w:pPr>
    </w:lvl>
    <w:lvl w:ilvl="5">
      <w:numFmt w:val="bullet"/>
      <w:lvlText w:val="•"/>
      <w:lvlJc w:val="left"/>
      <w:pPr>
        <w:widowControl/>
        <w:ind w:left="4836" w:hanging="305"/>
      </w:pPr>
    </w:lvl>
    <w:lvl w:ilvl="6">
      <w:numFmt w:val="bullet"/>
      <w:lvlText w:val="•"/>
      <w:lvlJc w:val="left"/>
      <w:pPr>
        <w:widowControl/>
        <w:ind w:left="5825" w:hanging="305"/>
      </w:pPr>
    </w:lvl>
    <w:lvl w:ilvl="7">
      <w:numFmt w:val="bullet"/>
      <w:lvlText w:val="•"/>
      <w:lvlJc w:val="left"/>
      <w:pPr>
        <w:widowControl/>
        <w:ind w:left="6814" w:hanging="305"/>
      </w:pPr>
    </w:lvl>
    <w:lvl w:ilvl="8">
      <w:numFmt w:val="bullet"/>
      <w:lvlText w:val="•"/>
      <w:lvlJc w:val="left"/>
      <w:pPr>
        <w:widowControl/>
        <w:ind w:left="7803" w:hanging="305"/>
      </w:pPr>
    </w:lvl>
  </w:abstractNum>
  <w:abstractNum w:abstractNumId="2" w15:restartNumberingAfterBreak="0">
    <w:nsid w:val="740A7F9C"/>
    <w:multiLevelType w:val="hybridMultilevel"/>
    <w:tmpl w:val="BF78EE72"/>
    <w:lvl w:ilvl="0" w:tplc="3C922526">
      <w:start w:val="1"/>
      <w:numFmt w:val="none"/>
      <w:pStyle w:val="1user"/>
      <w:suff w:val="nothing"/>
      <w:lvlText w:val="%1"/>
      <w:lvlJc w:val="left"/>
      <w:pPr>
        <w:tabs>
          <w:tab w:val="num" w:pos="0"/>
        </w:tabs>
        <w:ind w:left="0" w:firstLine="0"/>
      </w:pPr>
    </w:lvl>
    <w:lvl w:ilvl="1" w:tplc="9A2AD036">
      <w:start w:val="1"/>
      <w:numFmt w:val="none"/>
      <w:pStyle w:val="2user"/>
      <w:suff w:val="nothing"/>
      <w:lvlText w:val="%2"/>
      <w:lvlJc w:val="left"/>
      <w:pPr>
        <w:tabs>
          <w:tab w:val="num" w:pos="0"/>
        </w:tabs>
        <w:ind w:left="0" w:firstLine="0"/>
      </w:pPr>
    </w:lvl>
    <w:lvl w:ilvl="2" w:tplc="238C01DE">
      <w:start w:val="1"/>
      <w:numFmt w:val="none"/>
      <w:pStyle w:val="3user"/>
      <w:suff w:val="nothing"/>
      <w:lvlText w:val="%3"/>
      <w:lvlJc w:val="left"/>
      <w:pPr>
        <w:tabs>
          <w:tab w:val="num" w:pos="0"/>
        </w:tabs>
        <w:ind w:left="0" w:firstLine="0"/>
      </w:pPr>
    </w:lvl>
    <w:lvl w:ilvl="3" w:tplc="FAF2DF58">
      <w:start w:val="1"/>
      <w:numFmt w:val="none"/>
      <w:pStyle w:val="4user"/>
      <w:suff w:val="nothing"/>
      <w:lvlText w:val="%4"/>
      <w:lvlJc w:val="left"/>
      <w:pPr>
        <w:tabs>
          <w:tab w:val="num" w:pos="0"/>
        </w:tabs>
        <w:ind w:left="0" w:firstLine="0"/>
      </w:pPr>
    </w:lvl>
    <w:lvl w:ilvl="4" w:tplc="F448ED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1D69C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408F2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1C4EC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BCC70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AA"/>
    <w:rsid w:val="000C05BA"/>
    <w:rsid w:val="001059AA"/>
    <w:rsid w:val="00194C87"/>
    <w:rsid w:val="00772F6A"/>
    <w:rsid w:val="00813018"/>
    <w:rsid w:val="00C6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BDC9"/>
  <w15:docId w15:val="{1CA98333-0B16-48FE-A686-B43CFD8B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pPr>
      <w:widowControl w:val="0"/>
    </w:pPr>
    <w:rPr>
      <w:rFonts w:ascii="Times New Roman" w:hAnsi="Times New Roman"/>
      <w:sz w:val="24"/>
    </w:rPr>
  </w:style>
  <w:style w:type="paragraph" w:styleId="a5">
    <w:name w:val="Title"/>
    <w:basedOn w:val="a"/>
    <w:next w:val="a"/>
    <w:link w:val="a6"/>
    <w:qFormat/>
    <w:pPr>
      <w:keepNext/>
      <w:spacing w:before="240" w:after="120"/>
      <w:jc w:val="center"/>
    </w:pPr>
    <w:rPr>
      <w:b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uiPriority w:val="99"/>
    <w:unhideWhenUsed/>
    <w:pPr>
      <w:tabs>
        <w:tab w:val="center" w:pos="7143"/>
        <w:tab w:val="right" w:pos="14287"/>
      </w:tabs>
    </w:pPr>
  </w:style>
  <w:style w:type="character" w:customStyle="1" w:styleId="11">
    <w:name w:val="Верхний колонтитул Знак1"/>
    <w:link w:val="ab"/>
    <w:uiPriority w:val="99"/>
  </w:style>
  <w:style w:type="character" w:customStyle="1" w:styleId="12">
    <w:name w:val="Нижний колонтитул Знак1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18A303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18A303" w:themeColor="accent1"/>
      <w:sz w:val="18"/>
      <w:szCs w:val="18"/>
    </w:rPr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AFC55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AFC55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B3FB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36B3FB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43E03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43E03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032FB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E032FB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4" w:space="0" w:color="000000"/>
          <w:left w:val="single" w:sz="4" w:space="0" w:color="FFD750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4" w:space="0" w:color="000000"/>
          <w:left w:val="single" w:sz="4" w:space="0" w:color="EA7775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1311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single" w:sz="4" w:space="0" w:color="18A303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B3FB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36B3FB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B7E35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FB7E35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032FB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E032FB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444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FFD444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06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E9706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af8">
    <w:name w:val="Верхний колонтитул Знак"/>
    <w:basedOn w:val="a0"/>
    <w:qFormat/>
    <w:rPr>
      <w:rFonts w:ascii="Times New Roman" w:hAnsi="Times New Roman"/>
      <w:sz w:val="24"/>
    </w:rPr>
  </w:style>
  <w:style w:type="character" w:customStyle="1" w:styleId="af9">
    <w:name w:val="Нижний колонтитул Знак"/>
    <w:basedOn w:val="a0"/>
    <w:qFormat/>
    <w:rPr>
      <w:rFonts w:ascii="Times New Roman" w:hAnsi="Times New Roman"/>
      <w:sz w:val="24"/>
    </w:rPr>
  </w:style>
  <w:style w:type="character" w:customStyle="1" w:styleId="afa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WWCharLFO1LVL1">
    <w:name w:val="WW_CharLFO1LVL1"/>
    <w:qFormat/>
    <w:rPr>
      <w:sz w:val="28"/>
    </w:rPr>
  </w:style>
  <w:style w:type="character" w:customStyle="1" w:styleId="WWCharLFO1LVL2">
    <w:name w:val="WW_CharLFO1LVL2"/>
    <w:qFormat/>
    <w:rPr>
      <w:sz w:val="28"/>
    </w:rPr>
  </w:style>
  <w:style w:type="character" w:customStyle="1" w:styleId="WWCharLFO1LVL3">
    <w:name w:val="WW_CharLFO1LVL3"/>
    <w:qFormat/>
    <w:rPr>
      <w:sz w:val="28"/>
    </w:rPr>
  </w:style>
  <w:style w:type="character" w:customStyle="1" w:styleId="WWCharLFO1LVL4">
    <w:name w:val="WW_CharLFO1LVL4"/>
    <w:qFormat/>
    <w:rPr>
      <w:sz w:val="28"/>
    </w:rPr>
  </w:style>
  <w:style w:type="character" w:customStyle="1" w:styleId="WWCharLFO1LVL5">
    <w:name w:val="WW_CharLFO1LVL5"/>
    <w:qFormat/>
    <w:rPr>
      <w:sz w:val="28"/>
    </w:rPr>
  </w:style>
  <w:style w:type="character" w:customStyle="1" w:styleId="WWCharLFO1LVL6">
    <w:name w:val="WW_CharLFO1LVL6"/>
    <w:qFormat/>
    <w:rPr>
      <w:sz w:val="28"/>
    </w:rPr>
  </w:style>
  <w:style w:type="character" w:customStyle="1" w:styleId="WWCharLFO1LVL7">
    <w:name w:val="WW_CharLFO1LVL7"/>
    <w:qFormat/>
    <w:rPr>
      <w:sz w:val="28"/>
    </w:rPr>
  </w:style>
  <w:style w:type="character" w:customStyle="1" w:styleId="WWCharLFO1LVL8">
    <w:name w:val="WW_CharLFO1LVL8"/>
    <w:qFormat/>
    <w:rPr>
      <w:sz w:val="28"/>
    </w:rPr>
  </w:style>
  <w:style w:type="character" w:customStyle="1" w:styleId="WWCharLFO1LVL9">
    <w:name w:val="WW_CharLFO1LVL9"/>
    <w:qFormat/>
    <w:rPr>
      <w:sz w:val="28"/>
    </w:rPr>
  </w:style>
  <w:style w:type="character" w:styleId="afb">
    <w:name w:val="Hyperlink"/>
    <w:rPr>
      <w:color w:val="000080"/>
      <w:u w:val="single"/>
    </w:rPr>
  </w:style>
  <w:style w:type="paragraph" w:customStyle="1" w:styleId="1user">
    <w:name w:val="Заголовок 1 (user)"/>
    <w:basedOn w:val="a5"/>
    <w:qFormat/>
    <w:pPr>
      <w:numPr>
        <w:numId w:val="1"/>
      </w:numPr>
      <w:outlineLvl w:val="0"/>
    </w:pPr>
  </w:style>
  <w:style w:type="paragraph" w:customStyle="1" w:styleId="2user">
    <w:name w:val="Заголовок 2 (user)"/>
    <w:basedOn w:val="a5"/>
    <w:qFormat/>
    <w:pPr>
      <w:numPr>
        <w:ilvl w:val="1"/>
        <w:numId w:val="1"/>
      </w:numPr>
      <w:outlineLvl w:val="1"/>
    </w:pPr>
  </w:style>
  <w:style w:type="paragraph" w:customStyle="1" w:styleId="3user">
    <w:name w:val="Заголовок 3 (user)"/>
    <w:basedOn w:val="a5"/>
    <w:qFormat/>
    <w:pPr>
      <w:numPr>
        <w:ilvl w:val="2"/>
        <w:numId w:val="1"/>
      </w:numPr>
      <w:outlineLvl w:val="2"/>
    </w:pPr>
  </w:style>
  <w:style w:type="paragraph" w:customStyle="1" w:styleId="4user">
    <w:name w:val="Заголовок 4 (user)"/>
    <w:basedOn w:val="a5"/>
    <w:qFormat/>
    <w:pPr>
      <w:numPr>
        <w:ilvl w:val="3"/>
        <w:numId w:val="1"/>
      </w:numPr>
      <w:outlineLvl w:val="3"/>
    </w:pPr>
  </w:style>
  <w:style w:type="paragraph" w:customStyle="1" w:styleId="Preformatted">
    <w:name w:val="Preformatted"/>
    <w:qFormat/>
    <w:pPr>
      <w:jc w:val="both"/>
    </w:pPr>
    <w:rPr>
      <w:rFonts w:ascii="Courier New" w:eastAsia="Courier New" w:hAnsi="Courier New" w:cs="Courier New"/>
      <w:sz w:val="24"/>
      <w:szCs w:val="24"/>
    </w:rPr>
  </w:style>
  <w:style w:type="paragraph" w:styleId="afc">
    <w:name w:val="Body Text"/>
    <w:basedOn w:val="a"/>
    <w:pPr>
      <w:spacing w:after="140" w:line="276" w:lineRule="auto"/>
    </w:pPr>
  </w:style>
  <w:style w:type="paragraph" w:customStyle="1" w:styleId="afd">
    <w:name w:val="Нормальный"/>
    <w:basedOn w:val="a"/>
    <w:qFormat/>
  </w:style>
  <w:style w:type="paragraph" w:customStyle="1" w:styleId="OEM">
    <w:name w:val="Нормальный (OEM)"/>
    <w:basedOn w:val="Preformatted"/>
    <w:qFormat/>
  </w:style>
  <w:style w:type="paragraph" w:customStyle="1" w:styleId="afe">
    <w:name w:val="Утратил силу"/>
    <w:basedOn w:val="a"/>
    <w:qFormat/>
    <w:rPr>
      <w:strike/>
      <w:color w:val="666600"/>
    </w:rPr>
  </w:style>
  <w:style w:type="paragraph" w:customStyle="1" w:styleId="Textreference">
    <w:name w:val="Text (reference)"/>
    <w:basedOn w:val="a"/>
    <w:qFormat/>
    <w:pPr>
      <w:spacing w:before="75"/>
    </w:pPr>
    <w:rPr>
      <w:i/>
      <w:color w:val="353842"/>
    </w:rPr>
  </w:style>
  <w:style w:type="paragraph" w:customStyle="1" w:styleId="user">
    <w:name w:val="Комментарий (user)"/>
    <w:basedOn w:val="Textreference"/>
    <w:qFormat/>
    <w:pPr>
      <w:shd w:val="clear" w:color="auto" w:fill="F0F0F0"/>
    </w:pPr>
    <w:rPr>
      <w:shd w:val="clear" w:color="auto" w:fill="F0F0F0"/>
    </w:rPr>
  </w:style>
  <w:style w:type="paragraph" w:customStyle="1" w:styleId="aff">
    <w:name w:val="Заголовок статьи"/>
    <w:basedOn w:val="a"/>
    <w:qFormat/>
    <w:pPr>
      <w:ind w:left="1612" w:hanging="892"/>
    </w:pPr>
  </w:style>
  <w:style w:type="paragraph" w:customStyle="1" w:styleId="aff0">
    <w:name w:val="Прижатый влево"/>
    <w:basedOn w:val="a"/>
    <w:qFormat/>
  </w:style>
  <w:style w:type="paragraph" w:customStyle="1" w:styleId="aff1">
    <w:name w:val="Информация о версии"/>
    <w:basedOn w:val="Textreference"/>
    <w:qFormat/>
    <w:pPr>
      <w:shd w:val="clear" w:color="auto" w:fill="F0F0F0"/>
    </w:pPr>
    <w:rPr>
      <w:shd w:val="clear" w:color="auto" w:fill="F0F0F0"/>
    </w:rPr>
  </w:style>
  <w:style w:type="paragraph" w:customStyle="1" w:styleId="aff2">
    <w:name w:val="Не вступил в силу"/>
    <w:basedOn w:val="a"/>
    <w:qFormat/>
    <w:pPr>
      <w:ind w:left="139" w:hanging="139"/>
    </w:pPr>
  </w:style>
  <w:style w:type="paragraph" w:customStyle="1" w:styleId="aff3">
    <w:name w:val="Информация об изменениях"/>
    <w:basedOn w:val="Textreference"/>
    <w:qFormat/>
    <w:pPr>
      <w:shd w:val="clear" w:color="auto" w:fill="EAEFED"/>
    </w:pPr>
    <w:rPr>
      <w:sz w:val="20"/>
      <w:shd w:val="clear" w:color="auto" w:fill="EAEFED"/>
    </w:rPr>
  </w:style>
  <w:style w:type="paragraph" w:customStyle="1" w:styleId="aff4">
    <w:name w:val="Заголовок ЭР (левое окно)"/>
    <w:basedOn w:val="a5"/>
    <w:qFormat/>
  </w:style>
  <w:style w:type="paragraph" w:customStyle="1" w:styleId="user0">
    <w:name w:val="Сноска (user)"/>
    <w:basedOn w:val="a"/>
    <w:qFormat/>
    <w:rPr>
      <w:sz w:val="20"/>
    </w:rPr>
  </w:style>
  <w:style w:type="paragraph" w:customStyle="1" w:styleId="aff5">
    <w:name w:val="Взамен"/>
    <w:basedOn w:val="Textreference"/>
    <w:qFormat/>
    <w:pPr>
      <w:shd w:val="clear" w:color="auto" w:fill="FFF5AD"/>
      <w:ind w:left="432"/>
    </w:pPr>
    <w:rPr>
      <w:shd w:val="clear" w:color="auto" w:fill="FFF5AD"/>
    </w:rPr>
  </w:style>
  <w:style w:type="paragraph" w:customStyle="1" w:styleId="aff6">
    <w:name w:val="Сравнение"/>
    <w:basedOn w:val="Textreference"/>
    <w:qFormat/>
    <w:pPr>
      <w:shd w:val="clear" w:color="auto" w:fill="F0F0F0"/>
      <w:ind w:left="432"/>
    </w:pPr>
    <w:rPr>
      <w:shd w:val="clear" w:color="auto" w:fill="F0F0F0"/>
    </w:rPr>
  </w:style>
  <w:style w:type="paragraph" w:customStyle="1" w:styleId="user1">
    <w:name w:val="Верхний колонтитул (user)"/>
    <w:basedOn w:val="a"/>
    <w:qFormat/>
    <w:pPr>
      <w:tabs>
        <w:tab w:val="center" w:pos="4677"/>
        <w:tab w:val="right" w:pos="9355"/>
      </w:tabs>
    </w:pPr>
  </w:style>
  <w:style w:type="paragraph" w:customStyle="1" w:styleId="user2">
    <w:name w:val="Нижний колонтитул (user)"/>
    <w:basedOn w:val="a"/>
    <w:qFormat/>
    <w:pPr>
      <w:tabs>
        <w:tab w:val="center" w:pos="4677"/>
        <w:tab w:val="right" w:pos="9355"/>
      </w:tabs>
    </w:pPr>
  </w:style>
  <w:style w:type="paragraph" w:styleId="aff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aff8">
    <w:name w:val="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ff8"/>
    <w:link w:val="12"/>
  </w:style>
  <w:style w:type="paragraph" w:customStyle="1" w:styleId="aff9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rod-ust-labinsk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>Документ экспортирован из системы ГАРАНТ</dc:description>
  <cp:lastModifiedBy>Чебан</cp:lastModifiedBy>
  <cp:revision>2</cp:revision>
  <cp:lastPrinted>2026-07-28T06:33:00Z</cp:lastPrinted>
  <dcterms:created xsi:type="dcterms:W3CDTF">2026-10-13T08:45:00Z</dcterms:created>
  <dcterms:modified xsi:type="dcterms:W3CDTF">2026-10-13T08:45:00Z</dcterms:modified>
  <dc:language>ru-RU</dc:language>
</cp:coreProperties>
</file>